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jc w:val="center"/>
        <w:rPr>
          <w:rFonts w:hint="eastAsia" w:ascii="宋体" w:hAnsi="宋体" w:cs="宋体"/>
          <w:b/>
          <w:bCs/>
          <w:color w:val="000000"/>
          <w:sz w:val="44"/>
          <w:szCs w:val="44"/>
          <w:lang w:val="en-US" w:eastAsia="zh-CN"/>
        </w:rPr>
      </w:pPr>
      <w:r>
        <w:rPr>
          <w:rFonts w:hint="eastAsia" w:ascii="宋体" w:hAnsi="宋体" w:cs="宋体"/>
          <w:b/>
          <w:bCs/>
          <w:color w:val="000000"/>
          <w:sz w:val="44"/>
          <w:szCs w:val="44"/>
          <w:lang w:val="en-US" w:eastAsia="zh-CN"/>
        </w:rPr>
        <w:t>吉林省嫩江干流应急治理工程</w:t>
      </w:r>
    </w:p>
    <w:p>
      <w:pPr>
        <w:jc w:val="center"/>
        <w:rPr>
          <w:rFonts w:hint="eastAsia" w:ascii="宋体" w:hAnsi="宋体" w:cs="宋体"/>
          <w:b/>
          <w:bCs/>
          <w:color w:val="000000"/>
          <w:sz w:val="44"/>
          <w:szCs w:val="44"/>
          <w:lang w:eastAsia="zh-CN"/>
        </w:rPr>
      </w:pPr>
      <w:r>
        <w:rPr>
          <w:rFonts w:hint="eastAsia" w:ascii="宋体" w:hAnsi="宋体" w:cs="宋体"/>
          <w:b/>
          <w:bCs/>
          <w:color w:val="000000"/>
          <w:sz w:val="44"/>
          <w:szCs w:val="44"/>
          <w:lang w:val="en-US" w:eastAsia="zh-CN"/>
        </w:rPr>
        <w:t>招标代理服务项目</w:t>
      </w:r>
    </w:p>
    <w:p>
      <w:pPr>
        <w:pStyle w:val="2"/>
      </w:pPr>
    </w:p>
    <w:p>
      <w:pPr>
        <w:jc w:val="center"/>
        <w:rPr>
          <w:rFonts w:hint="eastAsia" w:ascii="宋体" w:hAnsi="宋体"/>
          <w:b/>
          <w:bCs/>
          <w:color w:val="000000"/>
          <w:sz w:val="96"/>
          <w:szCs w:val="96"/>
          <w:lang w:val="en-US" w:eastAsia="zh-CN"/>
        </w:rPr>
      </w:pPr>
    </w:p>
    <w:p>
      <w:pPr>
        <w:jc w:val="center"/>
        <w:rPr>
          <w:rFonts w:ascii="宋体" w:hAnsi="宋体"/>
          <w:b/>
          <w:bCs/>
          <w:color w:val="000000"/>
          <w:sz w:val="96"/>
          <w:szCs w:val="96"/>
        </w:rPr>
      </w:pPr>
      <w:r>
        <w:rPr>
          <w:rFonts w:hint="eastAsia" w:ascii="宋体" w:hAnsi="宋体"/>
          <w:b/>
          <w:bCs/>
          <w:color w:val="000000"/>
          <w:sz w:val="96"/>
          <w:szCs w:val="96"/>
          <w:lang w:val="en-US" w:eastAsia="zh-CN"/>
        </w:rPr>
        <w:t>比 选</w:t>
      </w:r>
      <w:r>
        <w:rPr>
          <w:rFonts w:hint="eastAsia" w:ascii="宋体" w:hAnsi="宋体"/>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28"/>
        </w:rPr>
      </w:pPr>
    </w:p>
    <w:p>
      <w:pPr>
        <w:jc w:val="center"/>
        <w:rPr>
          <w:rFonts w:ascii="宋体" w:hAnsi="宋体"/>
          <w:bCs/>
          <w:color w:val="000000"/>
          <w:sz w:val="32"/>
        </w:rPr>
      </w:pPr>
    </w:p>
    <w:p>
      <w:pPr>
        <w:snapToGrid w:val="0"/>
        <w:jc w:val="center"/>
        <w:rPr>
          <w:rFonts w:ascii="宋体" w:hAnsi="宋体"/>
          <w:b/>
          <w:bCs/>
          <w:color w:val="000000"/>
          <w:sz w:val="32"/>
        </w:rPr>
      </w:pPr>
    </w:p>
    <w:p>
      <w:pPr>
        <w:jc w:val="center"/>
        <w:rPr>
          <w:rFonts w:ascii="宋体" w:hAnsi="宋体"/>
          <w:bCs/>
          <w:color w:val="000000"/>
          <w:sz w:val="32"/>
        </w:rPr>
      </w:pPr>
    </w:p>
    <w:p>
      <w:pPr>
        <w:snapToGrid w:val="0"/>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宋体" w:hAnsi="宋体"/>
          <w:b/>
          <w:bCs/>
          <w:color w:val="000000"/>
          <w:sz w:val="32"/>
          <w:lang w:eastAsia="zh-CN"/>
        </w:rPr>
        <w:t>建设单位</w:t>
      </w:r>
      <w:r>
        <w:rPr>
          <w:rFonts w:hint="eastAsia" w:ascii="宋体" w:hAnsi="宋体"/>
          <w:b/>
          <w:bCs/>
          <w:color w:val="000000"/>
          <w:sz w:val="32"/>
        </w:rPr>
        <w:t>：</w:t>
      </w:r>
      <w:r>
        <w:rPr>
          <w:rFonts w:hint="eastAsia" w:ascii="宋体" w:hAnsi="宋体"/>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3213" w:firstLineChars="1000"/>
        <w:jc w:val="both"/>
        <w:rPr>
          <w:rFonts w:ascii="宋体" w:hAnsi="宋体"/>
          <w:b/>
          <w:bCs/>
          <w:color w:val="000000"/>
          <w:sz w:val="32"/>
        </w:rPr>
      </w:pPr>
      <w:r>
        <w:rPr>
          <w:rFonts w:hint="eastAsia" w:ascii="宋体" w:hAnsi="宋体"/>
          <w:b/>
          <w:bCs/>
          <w:color w:val="000000"/>
          <w:sz w:val="32"/>
        </w:rPr>
        <w:t>日期：</w:t>
      </w:r>
      <w:r>
        <w:rPr>
          <w:rFonts w:hint="eastAsia" w:ascii="宋体" w:hAnsi="宋体"/>
          <w:b/>
          <w:bCs/>
          <w:color w:val="000000"/>
          <w:sz w:val="32"/>
          <w:lang w:val="en-US" w:eastAsia="zh-CN"/>
        </w:rPr>
        <w:t>2024</w:t>
      </w:r>
      <w:r>
        <w:rPr>
          <w:rFonts w:hint="eastAsia" w:ascii="宋体" w:hAnsi="宋体"/>
          <w:b/>
          <w:bCs/>
          <w:color w:val="000000"/>
          <w:sz w:val="32"/>
        </w:rPr>
        <w:t>年</w:t>
      </w:r>
      <w:r>
        <w:rPr>
          <w:rFonts w:hint="eastAsia" w:ascii="宋体" w:hAnsi="宋体"/>
          <w:b/>
          <w:bCs/>
          <w:color w:val="000000"/>
          <w:sz w:val="32"/>
          <w:lang w:val="en-US" w:eastAsia="zh-CN"/>
        </w:rPr>
        <w:t>11</w:t>
      </w:r>
      <w:r>
        <w:rPr>
          <w:rFonts w:hint="eastAsia" w:ascii="宋体" w:hAnsi="宋体"/>
          <w:b/>
          <w:bCs/>
          <w:color w:val="000000"/>
          <w:sz w:val="32"/>
        </w:rPr>
        <w:t>月</w:t>
      </w:r>
    </w:p>
    <w:p>
      <w:pPr>
        <w:jc w:val="center"/>
        <w:rPr>
          <w:rFonts w:ascii="宋体" w:hAnsi="宋体"/>
          <w:b/>
          <w:bCs/>
          <w:color w:val="000000"/>
          <w:sz w:val="21"/>
          <w:szCs w:val="21"/>
          <w:u w:val="single"/>
        </w:rPr>
      </w:pPr>
    </w:p>
    <w:p>
      <w:pPr>
        <w:pStyle w:val="67"/>
        <w:jc w:val="center"/>
        <w:rPr>
          <w:rFonts w:ascii="宋体" w:hAnsi="宋体"/>
          <w:color w:val="auto"/>
          <w:sz w:val="44"/>
          <w:szCs w:val="44"/>
          <w:lang w:val="zh-CN"/>
        </w:rPr>
      </w:pPr>
    </w:p>
    <w:p>
      <w:pPr>
        <w:pStyle w:val="67"/>
        <w:jc w:val="center"/>
        <w:rPr>
          <w:rFonts w:ascii="宋体" w:hAnsi="宋体"/>
          <w:color w:val="auto"/>
          <w:sz w:val="36"/>
          <w:szCs w:val="36"/>
        </w:rPr>
      </w:pPr>
      <w:r>
        <w:rPr>
          <w:rFonts w:ascii="宋体" w:hAnsi="宋体"/>
          <w:color w:val="auto"/>
          <w:sz w:val="36"/>
          <w:szCs w:val="36"/>
          <w:lang w:val="zh-CN"/>
        </w:rPr>
        <w:t>目</w:t>
      </w:r>
      <w:r>
        <w:rPr>
          <w:rFonts w:hint="eastAsia" w:ascii="宋体" w:hAnsi="宋体"/>
          <w:color w:val="auto"/>
          <w:sz w:val="36"/>
          <w:szCs w:val="36"/>
          <w:lang w:val="zh-CN"/>
        </w:rPr>
        <w:t xml:space="preserve">  </w:t>
      </w:r>
      <w:r>
        <w:rPr>
          <w:rFonts w:ascii="宋体" w:hAnsi="宋体"/>
          <w:color w:val="auto"/>
          <w:sz w:val="36"/>
          <w:szCs w:val="36"/>
          <w:lang w:val="zh-CN"/>
        </w:rPr>
        <w:t>录</w:t>
      </w:r>
    </w:p>
    <w:p>
      <w:pPr>
        <w:pStyle w:val="29"/>
        <w:tabs>
          <w:tab w:val="right" w:leader="dot" w:pos="8505"/>
        </w:tabs>
        <w:spacing w:line="480" w:lineRule="auto"/>
        <w:ind w:right="564" w:rightChars="282" w:firstLine="566" w:firstLineChars="282"/>
        <w:rPr>
          <w:rFonts w:ascii="宋体" w:hAnsi="宋体"/>
        </w:rPr>
      </w:pPr>
    </w:p>
    <w:p>
      <w:pPr>
        <w:pStyle w:val="29"/>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hint="eastAsia" w:ascii="宋体" w:eastAsia="宋体"/>
          <w:szCs w:val="36"/>
        </w:rPr>
        <w:t xml:space="preserve">第一章 </w:t>
      </w:r>
      <w:r>
        <w:rPr>
          <w:rFonts w:hint="eastAsia" w:ascii="宋体" w:eastAsia="宋体"/>
          <w:szCs w:val="36"/>
          <w:lang w:eastAsia="zh-CN"/>
        </w:rPr>
        <w:t>比选</w:t>
      </w:r>
      <w:r>
        <w:rPr>
          <w:rFonts w:hint="eastAsia" w:ascii="宋体" w:eastAsia="宋体"/>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29"/>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hint="eastAsia" w:ascii="宋体" w:eastAsia="宋体"/>
          <w:bCs/>
        </w:rPr>
        <w:t xml:space="preserve">第二章 </w:t>
      </w:r>
      <w:r>
        <w:rPr>
          <w:rFonts w:hint="eastAsia" w:ascii="宋体" w:eastAsia="宋体"/>
          <w:bCs/>
          <w:lang w:eastAsia="zh-CN"/>
        </w:rPr>
        <w:t>比选</w:t>
      </w:r>
      <w:r>
        <w:rPr>
          <w:rFonts w:hint="eastAsia" w:ascii="宋体" w:eastAsia="宋体"/>
          <w:bCs/>
        </w:rPr>
        <w:t>须</w:t>
      </w:r>
      <w:r>
        <w:rPr>
          <w:rFonts w:hint="eastAsia" w:ascii="宋体"/>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29"/>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hint="eastAsia" w:ascii="宋体" w:hAnsi="宋体"/>
        </w:rPr>
        <w:t xml:space="preserve">第三章 </w:t>
      </w:r>
      <w:r>
        <w:rPr>
          <w:rFonts w:hint="eastAsia" w:ascii="宋体" w:hAnsi="宋体"/>
          <w:lang w:eastAsia="zh-CN"/>
        </w:rPr>
        <w:t>评审</w:t>
      </w:r>
      <w:r>
        <w:rPr>
          <w:rFonts w:hint="eastAsia" w:ascii="宋体" w:hAnsi="宋体"/>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hint="eastAsia" w:ascii="宋体" w:hAnsi="宋体" w:eastAsia="宋体"/>
          <w:szCs w:val="24"/>
        </w:rPr>
        <w:t>一</w:t>
      </w:r>
      <w:r>
        <w:rPr>
          <w:rFonts w:hint="eastAsia" w:ascii="宋体" w:hAnsi="宋体"/>
          <w:szCs w:val="24"/>
          <w:lang w:eastAsia="zh-CN"/>
        </w:rPr>
        <w:t>、</w:t>
      </w:r>
      <w:r>
        <w:rPr>
          <w:rFonts w:hint="eastAsia" w:ascii="宋体" w:hAnsi="宋体" w:eastAsia="宋体"/>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hint="eastAsia" w:ascii="宋体" w:hAnsi="宋体" w:eastAsia="宋体"/>
          <w:szCs w:val="24"/>
        </w:rPr>
        <w:t>二</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hint="eastAsia" w:ascii="宋体" w:hAnsi="宋体" w:eastAsia="宋体"/>
          <w:szCs w:val="24"/>
        </w:rPr>
        <w:t>三</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29"/>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hint="eastAsia" w:ascii="宋体" w:eastAsia="宋体"/>
          <w:szCs w:val="36"/>
        </w:rPr>
        <w:t xml:space="preserve">第四章 </w:t>
      </w:r>
      <w:r>
        <w:rPr>
          <w:rFonts w:hint="eastAsia" w:ascii="宋体" w:eastAsia="宋体"/>
          <w:szCs w:val="36"/>
          <w:lang w:eastAsia="zh-CN"/>
        </w:rPr>
        <w:t>参选文件</w:t>
      </w:r>
      <w:r>
        <w:rPr>
          <w:rFonts w:hint="eastAsia" w:ascii="宋体" w:eastAsia="宋体"/>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hint="eastAsia" w:ascii="宋体" w:hAnsi="宋体" w:eastAsia="宋体"/>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hint="eastAsia" w:ascii="宋体" w:hAnsi="宋体" w:eastAsia="宋体"/>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hint="eastAsia" w:ascii="宋体" w:hAnsi="宋体" w:eastAsia="宋体"/>
        </w:rPr>
        <w:t>三、</w:t>
      </w:r>
      <w:r>
        <w:rPr>
          <w:rFonts w:hint="eastAsia" w:ascii="宋体" w:hAnsi="宋体" w:eastAsia="宋体"/>
          <w:lang w:eastAsia="zh-CN"/>
        </w:rPr>
        <w:t>报</w:t>
      </w:r>
      <w:r>
        <w:rPr>
          <w:rFonts w:hint="eastAsia" w:ascii="宋体" w:hAnsi="宋体" w:eastAsia="宋体"/>
          <w:lang w:val="en-US" w:eastAsia="zh-CN"/>
        </w:rPr>
        <w:t xml:space="preserve"> </w:t>
      </w:r>
      <w:r>
        <w:rPr>
          <w:rFonts w:hint="eastAsia" w:ascii="宋体" w:hAnsi="宋体" w:eastAsia="宋体"/>
          <w:lang w:eastAsia="zh-CN"/>
        </w:rPr>
        <w:t>价</w:t>
      </w:r>
      <w:r>
        <w:rPr>
          <w:rFonts w:hint="eastAsia" w:ascii="宋体" w:hAnsi="宋体" w:eastAsia="宋体"/>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hint="eastAsia" w:ascii="宋体" w:hAnsi="宋体" w:eastAsia="宋体"/>
        </w:rPr>
        <w:t>四、</w:t>
      </w:r>
      <w:r>
        <w:rPr>
          <w:rFonts w:hint="eastAsia" w:ascii="宋体" w:hAnsi="宋体" w:eastAsia="宋体"/>
          <w:lang w:eastAsia="zh-CN"/>
        </w:rPr>
        <w:t>参</w:t>
      </w:r>
      <w:r>
        <w:rPr>
          <w:rFonts w:hint="eastAsia" w:ascii="宋体" w:hAnsi="宋体" w:eastAsia="宋体"/>
          <w:lang w:val="en-US" w:eastAsia="zh-CN"/>
        </w:rPr>
        <w:t xml:space="preserve"> </w:t>
      </w:r>
      <w:r>
        <w:rPr>
          <w:rFonts w:hint="eastAsia" w:ascii="宋体" w:hAnsi="宋体" w:eastAsia="宋体"/>
          <w:lang w:eastAsia="zh-CN"/>
        </w:rPr>
        <w:t>选</w:t>
      </w:r>
      <w:r>
        <w:rPr>
          <w:rFonts w:ascii="宋体" w:hAnsi="宋体" w:eastAsia="宋体"/>
        </w:rPr>
        <w:t xml:space="preserve"> </w:t>
      </w:r>
      <w:r>
        <w:rPr>
          <w:rFonts w:hint="eastAsia" w:ascii="宋体" w:hAnsi="宋体" w:eastAsia="宋体"/>
        </w:rPr>
        <w:t>一</w:t>
      </w:r>
      <w:r>
        <w:rPr>
          <w:rFonts w:ascii="宋体" w:hAnsi="宋体" w:eastAsia="宋体"/>
        </w:rPr>
        <w:t xml:space="preserve"> </w:t>
      </w:r>
      <w:r>
        <w:rPr>
          <w:rFonts w:hint="eastAsia" w:ascii="宋体" w:hAnsi="宋体" w:eastAsia="宋体"/>
        </w:rPr>
        <w:t>览</w:t>
      </w:r>
      <w:r>
        <w:rPr>
          <w:rFonts w:ascii="宋体" w:hAnsi="宋体" w:eastAsia="宋体"/>
        </w:rPr>
        <w:t xml:space="preserve"> </w:t>
      </w:r>
      <w:r>
        <w:rPr>
          <w:rFonts w:hint="eastAsia" w:ascii="宋体" w:hAnsi="宋体" w:eastAsia="宋体"/>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hint="eastAsia" w:ascii="宋体" w:hAnsi="宋体" w:eastAsia="宋体"/>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hint="eastAsia" w:ascii="宋体" w:hAnsi="宋体" w:eastAsia="宋体"/>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4"/>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hint="eastAsia" w:ascii="宋体" w:hAnsi="宋体" w:eastAsia="宋体"/>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footerReference r:id="rId6" w:type="first"/>
          <w:headerReference r:id="rId3" w:type="default"/>
          <w:footerReference r:id="rId4" w:type="default"/>
          <w:footerReference r:id="rId5" w:type="even"/>
          <w:pgSz w:w="11906" w:h="16838"/>
          <w:pgMar w:top="1418" w:right="1418" w:bottom="1418" w:left="1418" w:header="851" w:footer="1344" w:gutter="0"/>
          <w:pgNumType w:start="0"/>
          <w:cols w:space="720" w:num="1"/>
          <w:titlePg/>
          <w:docGrid w:linePitch="312" w:charSpace="0"/>
        </w:sectPr>
      </w:pPr>
    </w:p>
    <w:p>
      <w:pPr>
        <w:pStyle w:val="3"/>
        <w:tabs>
          <w:tab w:val="left" w:pos="0"/>
          <w:tab w:val="clear" w:pos="432"/>
        </w:tabs>
        <w:ind w:left="0" w:firstLine="0"/>
        <w:rPr>
          <w:rFonts w:hint="eastAsia" w:ascii="宋体" w:eastAsia="宋体"/>
          <w:b/>
          <w:color w:val="000000"/>
          <w:sz w:val="36"/>
          <w:szCs w:val="36"/>
        </w:rPr>
      </w:pPr>
      <w:bookmarkStart w:id="0" w:name="_Toc455213195"/>
      <w:bookmarkStart w:id="1" w:name="_Toc367975912"/>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ascii="宋体" w:eastAsia="宋体"/>
          <w:b/>
          <w:color w:val="000000"/>
          <w:sz w:val="36"/>
          <w:szCs w:val="36"/>
        </w:rPr>
      </w:pPr>
      <w:bookmarkStart w:id="2" w:name="_Toc15722"/>
      <w:r>
        <w:rPr>
          <w:rFonts w:hint="eastAsia" w:ascii="宋体" w:eastAsia="宋体"/>
          <w:b/>
          <w:color w:val="000000"/>
          <w:sz w:val="36"/>
          <w:szCs w:val="36"/>
        </w:rPr>
        <w:t xml:space="preserve">第一章 </w:t>
      </w:r>
      <w:r>
        <w:rPr>
          <w:rFonts w:hint="eastAsia" w:ascii="宋体" w:eastAsia="宋体"/>
          <w:b/>
          <w:color w:val="000000"/>
          <w:sz w:val="36"/>
          <w:szCs w:val="36"/>
          <w:lang w:eastAsia="zh-CN"/>
        </w:rPr>
        <w:t>比选</w:t>
      </w:r>
      <w:r>
        <w:rPr>
          <w:rFonts w:hint="eastAsia" w:ascii="宋体" w:eastAsia="宋体"/>
          <w:b/>
          <w:color w:val="000000"/>
          <w:sz w:val="36"/>
          <w:szCs w:val="36"/>
        </w:rPr>
        <w:t>公告</w:t>
      </w:r>
      <w:bookmarkEnd w:id="0"/>
      <w:bookmarkEnd w:id="2"/>
    </w:p>
    <w:p>
      <w:pPr>
        <w:jc w:val="center"/>
        <w:rPr>
          <w:rFonts w:ascii="宋体" w:hAnsi="宋体"/>
          <w:sz w:val="21"/>
          <w:szCs w:val="21"/>
        </w:rPr>
      </w:pPr>
    </w:p>
    <w:p>
      <w:pPr>
        <w:spacing w:line="360" w:lineRule="auto"/>
        <w:jc w:val="center"/>
        <w:rPr>
          <w:rFonts w:ascii="宋体" w:hAnsi="宋体"/>
          <w:b/>
          <w:sz w:val="21"/>
          <w:szCs w:val="21"/>
        </w:rPr>
      </w:pPr>
      <w:r>
        <w:rPr>
          <w:rFonts w:hint="eastAsia" w:ascii="宋体" w:hAnsi="宋体"/>
          <w:b/>
          <w:sz w:val="21"/>
          <w:szCs w:val="21"/>
          <w:lang w:eastAsia="zh-CN"/>
        </w:rPr>
        <w:br w:type="page"/>
      </w:r>
      <w:r>
        <w:rPr>
          <w:rFonts w:hint="eastAsia" w:ascii="宋体" w:hAnsi="宋体"/>
          <w:b/>
          <w:sz w:val="21"/>
          <w:szCs w:val="21"/>
          <w:lang w:val="en-US" w:eastAsia="zh-CN"/>
        </w:rPr>
        <w:t>吉林省嫩江干流应急治理工程招标代理服务项目</w:t>
      </w:r>
      <w:r>
        <w:rPr>
          <w:rFonts w:hint="eastAsia" w:ascii="宋体" w:hAnsi="宋体"/>
          <w:b/>
          <w:sz w:val="21"/>
          <w:szCs w:val="21"/>
          <w:lang w:eastAsia="zh-CN"/>
        </w:rPr>
        <w:t>比选</w:t>
      </w:r>
      <w:r>
        <w:rPr>
          <w:rFonts w:hint="eastAsia" w:ascii="宋体" w:hAnsi="宋体"/>
          <w:b/>
          <w:sz w:val="21"/>
          <w:szCs w:val="21"/>
        </w:rPr>
        <w:t>公告</w:t>
      </w:r>
    </w:p>
    <w:p>
      <w:pPr>
        <w:autoSpaceDE w:val="0"/>
        <w:autoSpaceDN w:val="0"/>
        <w:adjustRightInd w:val="0"/>
        <w:spacing w:line="400" w:lineRule="exact"/>
        <w:rPr>
          <w:rFonts w:ascii="宋体" w:hAnsi="宋体" w:cs="宋体"/>
          <w:b/>
          <w:color w:val="000000"/>
          <w:sz w:val="21"/>
          <w:szCs w:val="21"/>
          <w:lang w:val="zh-CN"/>
        </w:rPr>
      </w:pPr>
      <w:r>
        <w:rPr>
          <w:rFonts w:hint="eastAsia" w:ascii="宋体" w:hAnsi="宋体" w:cs="宋体"/>
          <w:b/>
          <w:color w:val="000000"/>
          <w:sz w:val="21"/>
          <w:szCs w:val="21"/>
          <w:lang w:val="zh-CN"/>
        </w:rPr>
        <w:t>1.</w:t>
      </w:r>
      <w:r>
        <w:rPr>
          <w:rFonts w:hint="eastAsia" w:ascii="宋体" w:hAnsi="宋体" w:cs="宋体"/>
          <w:b/>
          <w:color w:val="000000"/>
          <w:sz w:val="21"/>
          <w:szCs w:val="21"/>
          <w:lang w:val="en-US" w:eastAsia="zh-CN"/>
        </w:rPr>
        <w:t>比选</w:t>
      </w:r>
      <w:r>
        <w:rPr>
          <w:rFonts w:hint="eastAsia" w:ascii="宋体" w:hAnsi="宋体" w:cs="宋体"/>
          <w:b/>
          <w:color w:val="000000"/>
          <w:sz w:val="21"/>
          <w:szCs w:val="21"/>
          <w:lang w:val="zh-CN"/>
        </w:rPr>
        <w:t>条件</w:t>
      </w:r>
    </w:p>
    <w:p>
      <w:pPr>
        <w:tabs>
          <w:tab w:val="left" w:pos="432"/>
        </w:tabs>
        <w:spacing w:line="400" w:lineRule="exact"/>
        <w:ind w:firstLine="420" w:firstLineChars="200"/>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吉林水投投资建设有限公司为吉林省嫩江干流应急治理工程</w:t>
      </w:r>
      <w:r>
        <w:rPr>
          <w:rFonts w:hint="eastAsia" w:ascii="宋体" w:hAnsi="宋体"/>
          <w:color w:val="000000"/>
          <w:sz w:val="21"/>
          <w:szCs w:val="21"/>
          <w:highlight w:val="none"/>
          <w:lang w:val="en-US" w:eastAsia="zh-CN"/>
        </w:rPr>
        <w:t>的建设单位，现对该工程招标代理机构进行比选，本次招标代理服务范围为：负责工程设计、施工、监理、</w:t>
      </w:r>
      <w:r>
        <w:rPr>
          <w:rFonts w:hint="eastAsia" w:ascii="宋体" w:hAnsi="宋体"/>
          <w:color w:val="000000"/>
          <w:sz w:val="21"/>
          <w:szCs w:val="21"/>
          <w:lang w:val="en-US" w:eastAsia="zh-CN"/>
        </w:rPr>
        <w:t>设备采购、</w:t>
      </w:r>
      <w:r>
        <w:rPr>
          <w:rFonts w:hint="eastAsia" w:ascii="宋体" w:hAnsi="宋体"/>
          <w:color w:val="000000"/>
          <w:sz w:val="21"/>
          <w:szCs w:val="21"/>
          <w:highlight w:val="none"/>
          <w:lang w:val="en-US" w:eastAsia="zh-CN"/>
        </w:rPr>
        <w:t>施工图审查、检测、咨询与本工程相关的招标工作。</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服务</w:t>
      </w:r>
      <w:r>
        <w:rPr>
          <w:rFonts w:hint="eastAsia" w:ascii="宋体" w:hAnsi="宋体"/>
          <w:b/>
          <w:color w:val="000000"/>
          <w:sz w:val="21"/>
          <w:szCs w:val="21"/>
        </w:rPr>
        <w:t>概况</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2.1 </w:t>
      </w:r>
      <w:r>
        <w:rPr>
          <w:rFonts w:hint="eastAsia" w:ascii="宋体" w:hAnsi="宋体"/>
          <w:color w:val="000000"/>
          <w:sz w:val="21"/>
          <w:szCs w:val="21"/>
          <w:lang w:eastAsia="zh-CN"/>
        </w:rPr>
        <w:t>服务</w:t>
      </w:r>
      <w:r>
        <w:rPr>
          <w:rFonts w:hint="eastAsia" w:ascii="宋体" w:hAnsi="宋体"/>
          <w:color w:val="000000"/>
          <w:sz w:val="21"/>
          <w:szCs w:val="21"/>
        </w:rPr>
        <w:t>名称：</w:t>
      </w:r>
      <w:r>
        <w:rPr>
          <w:rFonts w:hint="eastAsia" w:ascii="宋体" w:hAnsi="宋体"/>
          <w:color w:val="000000"/>
          <w:sz w:val="21"/>
          <w:szCs w:val="21"/>
          <w:lang w:val="en-US" w:eastAsia="zh-CN"/>
        </w:rPr>
        <w:t>吉林省嫩江干流应急治理工程招标代理服务项目；</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2.2 </w:t>
      </w:r>
      <w:r>
        <w:rPr>
          <w:rFonts w:hint="eastAsia" w:ascii="宋体" w:hAnsi="宋体"/>
          <w:color w:val="000000"/>
          <w:sz w:val="21"/>
          <w:szCs w:val="21"/>
          <w:lang w:eastAsia="zh-CN"/>
        </w:rPr>
        <w:t>服务</w:t>
      </w:r>
      <w:r>
        <w:rPr>
          <w:rFonts w:hint="eastAsia" w:ascii="宋体" w:hAnsi="宋体"/>
          <w:color w:val="000000"/>
          <w:sz w:val="21"/>
          <w:szCs w:val="21"/>
        </w:rPr>
        <w:t>地点：吉林省境内；</w:t>
      </w:r>
    </w:p>
    <w:p>
      <w:pPr>
        <w:tabs>
          <w:tab w:val="left" w:pos="432"/>
        </w:tabs>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 xml:space="preserve">2.3 </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内容：通过本次</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选择招标代理机构，为</w:t>
      </w:r>
      <w:r>
        <w:rPr>
          <w:rFonts w:hint="eastAsia" w:ascii="宋体" w:hAnsi="宋体"/>
          <w:color w:val="000000"/>
          <w:sz w:val="21"/>
          <w:szCs w:val="21"/>
          <w:lang w:val="en-US" w:eastAsia="zh-CN"/>
        </w:rPr>
        <w:t>吉林省嫩江干流应急治理工程招标</w:t>
      </w:r>
      <w:r>
        <w:rPr>
          <w:rFonts w:hint="eastAsia" w:ascii="宋体" w:hAnsi="宋体"/>
          <w:color w:val="000000"/>
          <w:sz w:val="21"/>
          <w:szCs w:val="21"/>
          <w:highlight w:val="none"/>
          <w:lang w:eastAsia="zh-CN"/>
        </w:rPr>
        <w:t>提供</w:t>
      </w:r>
      <w:r>
        <w:rPr>
          <w:rFonts w:hint="eastAsia" w:ascii="宋体" w:hAnsi="宋体"/>
          <w:color w:val="000000"/>
          <w:sz w:val="21"/>
          <w:szCs w:val="21"/>
          <w:highlight w:val="none"/>
        </w:rPr>
        <w:t>招标代理</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w:t>
      </w:r>
    </w:p>
    <w:p>
      <w:pPr>
        <w:tabs>
          <w:tab w:val="left" w:pos="432"/>
        </w:tabs>
        <w:spacing w:line="400" w:lineRule="exact"/>
        <w:ind w:firstLine="420" w:firstLineChars="200"/>
        <w:jc w:val="both"/>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4</w:t>
      </w:r>
      <w:r>
        <w:rPr>
          <w:rFonts w:hint="eastAsia" w:ascii="宋体" w:hAnsi="宋体"/>
          <w:color w:val="000000"/>
          <w:sz w:val="21"/>
          <w:szCs w:val="21"/>
          <w:lang w:eastAsia="zh-CN"/>
        </w:rPr>
        <w:t>比选</w:t>
      </w:r>
      <w:r>
        <w:rPr>
          <w:rFonts w:hint="eastAsia" w:ascii="宋体" w:hAnsi="宋体"/>
          <w:color w:val="000000"/>
          <w:sz w:val="21"/>
          <w:szCs w:val="21"/>
        </w:rPr>
        <w:t>范围：</w:t>
      </w:r>
      <w:r>
        <w:rPr>
          <w:rFonts w:hint="eastAsia" w:ascii="宋体" w:hAnsi="宋体"/>
          <w:color w:val="000000"/>
          <w:sz w:val="21"/>
          <w:szCs w:val="21"/>
          <w:lang w:val="en-US" w:eastAsia="zh-CN"/>
        </w:rPr>
        <w:t>吉林省嫩江干流应急治理工程招标</w:t>
      </w:r>
      <w:r>
        <w:rPr>
          <w:rFonts w:hint="eastAsia" w:ascii="宋体" w:hAnsi="宋体"/>
          <w:color w:val="000000"/>
          <w:sz w:val="21"/>
          <w:szCs w:val="21"/>
          <w:highlight w:val="none"/>
          <w:lang w:val="en-US" w:eastAsia="zh-CN"/>
        </w:rPr>
        <w:t>的</w:t>
      </w:r>
      <w:r>
        <w:rPr>
          <w:rFonts w:hint="eastAsia" w:ascii="宋体" w:hAnsi="宋体"/>
          <w:color w:val="000000"/>
          <w:sz w:val="21"/>
          <w:szCs w:val="21"/>
        </w:rPr>
        <w:t>招标代理</w:t>
      </w:r>
      <w:r>
        <w:rPr>
          <w:rFonts w:hint="eastAsia" w:ascii="宋体" w:hAnsi="宋体"/>
          <w:color w:val="000000"/>
          <w:sz w:val="21"/>
          <w:szCs w:val="21"/>
          <w:lang w:eastAsia="zh-CN"/>
        </w:rPr>
        <w:t>服务</w:t>
      </w:r>
      <w:r>
        <w:rPr>
          <w:rFonts w:hint="eastAsia" w:ascii="宋体" w:hAnsi="宋体"/>
          <w:color w:val="000000"/>
          <w:sz w:val="21"/>
          <w:szCs w:val="21"/>
        </w:rPr>
        <w:t>，即从拟定招标方案至招标资料移交归档的全部工作；</w:t>
      </w:r>
    </w:p>
    <w:p>
      <w:pPr>
        <w:tabs>
          <w:tab w:val="left" w:pos="432"/>
        </w:tabs>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2.5</w:t>
      </w:r>
      <w:r>
        <w:rPr>
          <w:rFonts w:hint="eastAsia" w:ascii="宋体" w:hAnsi="宋体"/>
          <w:color w:val="000000"/>
          <w:sz w:val="21"/>
          <w:szCs w:val="21"/>
          <w:lang w:eastAsia="zh-CN"/>
        </w:rPr>
        <w:t>合同履行期限：</w:t>
      </w:r>
      <w:r>
        <w:rPr>
          <w:rFonts w:hint="eastAsia" w:ascii="宋体" w:hAnsi="宋体"/>
          <w:color w:val="000000"/>
          <w:sz w:val="21"/>
          <w:szCs w:val="21"/>
          <w:lang w:val="en-US" w:eastAsia="zh-CN"/>
        </w:rPr>
        <w:t>合同签订之日至吉林省嫩江干流应急治理工程招标服务完结。</w:t>
      </w:r>
    </w:p>
    <w:p>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6</w:t>
      </w:r>
      <w:r>
        <w:rPr>
          <w:rFonts w:hint="eastAsia" w:ascii="宋体" w:hAnsi="宋体"/>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hint="eastAsia" w:ascii="宋体" w:hAnsi="宋体"/>
          <w:b/>
          <w:color w:val="000000"/>
          <w:sz w:val="21"/>
          <w:szCs w:val="21"/>
        </w:rPr>
        <w:t>3.资格要求</w:t>
      </w:r>
    </w:p>
    <w:p>
      <w:pPr>
        <w:widowControl/>
        <w:spacing w:line="380" w:lineRule="exact"/>
        <w:ind w:firstLine="420" w:firstLineChars="200"/>
        <w:jc w:val="both"/>
        <w:rPr>
          <w:rFonts w:ascii="宋体" w:hAnsi="宋体"/>
          <w:color w:val="000000"/>
          <w:sz w:val="21"/>
          <w:szCs w:val="21"/>
        </w:rPr>
      </w:pPr>
      <w:r>
        <w:rPr>
          <w:rFonts w:hint="eastAsia" w:ascii="宋体" w:hAnsi="宋体"/>
          <w:color w:val="000000"/>
          <w:sz w:val="21"/>
          <w:szCs w:val="21"/>
        </w:rPr>
        <w:t xml:space="preserve">3.1 </w:t>
      </w:r>
      <w:r>
        <w:rPr>
          <w:rFonts w:hint="eastAsia" w:ascii="宋体" w:hAnsi="宋体"/>
          <w:color w:val="000000"/>
          <w:sz w:val="21"/>
          <w:szCs w:val="21"/>
          <w:lang w:eastAsia="zh-CN"/>
        </w:rPr>
        <w:t>参选单位</w:t>
      </w:r>
      <w:r>
        <w:rPr>
          <w:rFonts w:hint="eastAsia" w:ascii="宋体" w:hAnsi="宋体"/>
          <w:color w:val="000000"/>
          <w:sz w:val="21"/>
          <w:szCs w:val="21"/>
        </w:rPr>
        <w:t>须具有独立法人资格及有效的营业执照，近</w:t>
      </w:r>
      <w:r>
        <w:rPr>
          <w:rFonts w:hint="eastAsia" w:ascii="宋体" w:hAnsi="宋体"/>
          <w:color w:val="000000"/>
          <w:sz w:val="21"/>
          <w:szCs w:val="21"/>
          <w:lang w:val="en-US" w:eastAsia="zh-CN"/>
        </w:rPr>
        <w:t>三</w:t>
      </w:r>
      <w:r>
        <w:rPr>
          <w:rFonts w:hint="eastAsia" w:ascii="宋体" w:hAnsi="宋体"/>
          <w:color w:val="000000"/>
          <w:sz w:val="21"/>
          <w:szCs w:val="21"/>
        </w:rPr>
        <w:t>年内</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2021年至今</w:t>
      </w:r>
      <w:r>
        <w:rPr>
          <w:rFonts w:hint="eastAsia" w:ascii="宋体" w:hAnsi="宋体"/>
          <w:color w:val="000000"/>
          <w:sz w:val="21"/>
          <w:szCs w:val="21"/>
          <w:highlight w:val="none"/>
        </w:rPr>
        <w:t>）</w:t>
      </w:r>
      <w:r>
        <w:rPr>
          <w:rFonts w:hint="eastAsia" w:ascii="宋体" w:hAnsi="宋体"/>
          <w:color w:val="000000"/>
          <w:sz w:val="21"/>
          <w:szCs w:val="21"/>
        </w:rPr>
        <w:t>至少有一项水利工程的招标工作经验</w:t>
      </w:r>
      <w:r>
        <w:rPr>
          <w:rFonts w:hint="eastAsia" w:ascii="宋体" w:hAnsi="宋体"/>
          <w:color w:val="000000"/>
          <w:sz w:val="21"/>
          <w:szCs w:val="21"/>
          <w:lang w:eastAsia="zh-CN"/>
        </w:rPr>
        <w:t>，</w:t>
      </w:r>
      <w:r>
        <w:rPr>
          <w:rFonts w:hint="eastAsia" w:ascii="宋体" w:hAnsi="宋体" w:eastAsia="宋体" w:cs="宋体"/>
          <w:kern w:val="0"/>
          <w:sz w:val="21"/>
          <w:szCs w:val="21"/>
          <w:highlight w:val="none"/>
          <w:lang w:val="en-US" w:eastAsia="zh-CN"/>
        </w:rPr>
        <w:t>并在人员、设备、资金等方面具有相应的能力；</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2</w:t>
      </w:r>
      <w:r>
        <w:rPr>
          <w:rFonts w:ascii="宋体" w:hAnsi="宋体"/>
          <w:color w:val="000000"/>
          <w:sz w:val="21"/>
          <w:szCs w:val="21"/>
        </w:rPr>
        <w:t>拒绝列入政府取消投标资格记录期间的企业或个人</w:t>
      </w:r>
      <w:r>
        <w:rPr>
          <w:rFonts w:hint="eastAsia" w:ascii="宋体" w:hAnsi="宋体"/>
          <w:color w:val="000000"/>
          <w:sz w:val="21"/>
          <w:szCs w:val="21"/>
          <w:lang w:val="en-US" w:eastAsia="zh-CN"/>
        </w:rPr>
        <w:t>参与比选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3</w:t>
      </w:r>
      <w:r>
        <w:rPr>
          <w:rFonts w:ascii="宋体" w:hAnsi="宋体"/>
          <w:color w:val="000000"/>
          <w:sz w:val="21"/>
          <w:szCs w:val="21"/>
        </w:rPr>
        <w:t>本</w:t>
      </w:r>
      <w:r>
        <w:rPr>
          <w:rFonts w:hint="eastAsia" w:ascii="宋体" w:hAnsi="宋体"/>
          <w:color w:val="000000"/>
          <w:sz w:val="21"/>
          <w:szCs w:val="21"/>
          <w:lang w:val="en-US" w:eastAsia="zh-CN"/>
        </w:rPr>
        <w:t>服务</w:t>
      </w:r>
      <w:r>
        <w:rPr>
          <w:rFonts w:hint="eastAsia" w:ascii="宋体" w:hAnsi="宋体"/>
          <w:color w:val="000000"/>
          <w:sz w:val="21"/>
          <w:szCs w:val="21"/>
        </w:rPr>
        <w:t>不</w:t>
      </w:r>
      <w:r>
        <w:rPr>
          <w:rFonts w:ascii="宋体" w:hAnsi="宋体"/>
          <w:color w:val="000000"/>
          <w:sz w:val="21"/>
          <w:szCs w:val="21"/>
        </w:rPr>
        <w:t>接受联合体</w:t>
      </w:r>
      <w:r>
        <w:rPr>
          <w:rFonts w:hint="eastAsia" w:ascii="宋体" w:hAnsi="宋体"/>
          <w:color w:val="000000"/>
          <w:sz w:val="21"/>
          <w:szCs w:val="21"/>
          <w:lang w:val="en-US" w:eastAsia="zh-CN"/>
        </w:rPr>
        <w:t>参选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4</w:t>
      </w:r>
      <w:r>
        <w:rPr>
          <w:rFonts w:hint="eastAsia" w:ascii="宋体" w:hAnsi="宋体"/>
          <w:color w:val="000000"/>
          <w:sz w:val="21"/>
          <w:szCs w:val="21"/>
        </w:rPr>
        <w:t>与</w:t>
      </w:r>
      <w:r>
        <w:rPr>
          <w:rFonts w:hint="eastAsia" w:ascii="宋体" w:hAnsi="宋体"/>
          <w:color w:val="000000"/>
          <w:sz w:val="21"/>
          <w:szCs w:val="21"/>
          <w:lang w:eastAsia="zh-CN"/>
        </w:rPr>
        <w:t>建设单位</w:t>
      </w:r>
      <w:r>
        <w:rPr>
          <w:rFonts w:hint="eastAsia" w:ascii="宋体" w:hAnsi="宋体"/>
          <w:color w:val="000000"/>
          <w:sz w:val="21"/>
          <w:szCs w:val="21"/>
        </w:rPr>
        <w:t>存在利害关系可能影响公正性的法人、其他组织或者个人，不得参加</w:t>
      </w:r>
      <w:r>
        <w:rPr>
          <w:rFonts w:hint="eastAsia" w:ascii="宋体" w:hAnsi="宋体"/>
          <w:color w:val="000000"/>
          <w:sz w:val="21"/>
          <w:szCs w:val="21"/>
          <w:lang w:val="en-US" w:eastAsia="zh-CN"/>
        </w:rPr>
        <w:t>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5</w:t>
      </w:r>
      <w:r>
        <w:rPr>
          <w:rFonts w:ascii="宋体" w:hAnsi="宋体"/>
          <w:color w:val="000000"/>
          <w:sz w:val="21"/>
          <w:szCs w:val="21"/>
        </w:rPr>
        <w:t>本</w:t>
      </w:r>
      <w:r>
        <w:rPr>
          <w:rFonts w:hint="eastAsia" w:ascii="宋体" w:hAnsi="宋体"/>
          <w:color w:val="000000"/>
          <w:sz w:val="21"/>
          <w:szCs w:val="21"/>
          <w:lang w:eastAsia="zh-CN"/>
        </w:rPr>
        <w:t>服务</w:t>
      </w:r>
      <w:r>
        <w:rPr>
          <w:rFonts w:hint="eastAsia" w:ascii="宋体" w:hAnsi="宋体"/>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4.</w:t>
      </w:r>
      <w:r>
        <w:rPr>
          <w:rFonts w:hint="eastAsia" w:ascii="宋体" w:hAnsi="宋体"/>
          <w:b/>
          <w:color w:val="000000"/>
          <w:sz w:val="21"/>
          <w:szCs w:val="21"/>
          <w:lang w:eastAsia="zh-CN"/>
        </w:rPr>
        <w:t>比选文件</w:t>
      </w:r>
      <w:r>
        <w:rPr>
          <w:rFonts w:hint="eastAsia" w:ascii="宋体" w:hAnsi="宋体"/>
          <w:b/>
          <w:color w:val="000000"/>
          <w:sz w:val="21"/>
          <w:szCs w:val="21"/>
        </w:rPr>
        <w:t>获取</w:t>
      </w:r>
    </w:p>
    <w:p>
      <w:pPr>
        <w:tabs>
          <w:tab w:val="left" w:pos="432"/>
        </w:tabs>
        <w:spacing w:line="400" w:lineRule="exact"/>
        <w:ind w:firstLine="420" w:firstLineChars="200"/>
        <w:rPr>
          <w:rFonts w:hint="eastAsia" w:ascii="宋体" w:hAnsi="宋体"/>
          <w:color w:val="auto"/>
          <w:sz w:val="21"/>
          <w:szCs w:val="21"/>
        </w:rPr>
      </w:pPr>
      <w:r>
        <w:rPr>
          <w:rFonts w:hint="eastAsia" w:ascii="宋体" w:hAnsi="宋体"/>
          <w:color w:val="auto"/>
          <w:sz w:val="21"/>
          <w:szCs w:val="21"/>
        </w:rPr>
        <w:t>凡有意参加本</w:t>
      </w:r>
      <w:r>
        <w:rPr>
          <w:rFonts w:hint="eastAsia" w:ascii="宋体" w:hAnsi="宋体"/>
          <w:color w:val="auto"/>
          <w:sz w:val="21"/>
          <w:szCs w:val="21"/>
          <w:lang w:eastAsia="zh-CN"/>
        </w:rPr>
        <w:t>服务</w:t>
      </w:r>
      <w:r>
        <w:rPr>
          <w:rFonts w:hint="eastAsia" w:ascii="宋体" w:hAnsi="宋体"/>
          <w:color w:val="auto"/>
          <w:sz w:val="21"/>
          <w:szCs w:val="21"/>
        </w:rPr>
        <w:t>的潜在申</w:t>
      </w:r>
      <w:r>
        <w:rPr>
          <w:rFonts w:hint="eastAsia" w:ascii="宋体" w:hAnsi="宋体"/>
          <w:color w:val="auto"/>
          <w:sz w:val="21"/>
          <w:szCs w:val="21"/>
          <w:highlight w:val="none"/>
        </w:rPr>
        <w:t>请人请于</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日08时30分至</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17</w:t>
      </w:r>
      <w:r>
        <w:rPr>
          <w:rFonts w:hint="eastAsia" w:ascii="宋体" w:hAnsi="宋体"/>
          <w:color w:val="auto"/>
          <w:sz w:val="21"/>
          <w:szCs w:val="21"/>
          <w:highlight w:val="none"/>
        </w:rPr>
        <w:t>日每日</w:t>
      </w:r>
      <w:r>
        <w:rPr>
          <w:rFonts w:hint="eastAsia" w:ascii="宋体" w:hAnsi="宋体"/>
          <w:color w:val="auto"/>
          <w:sz w:val="21"/>
          <w:szCs w:val="21"/>
        </w:rPr>
        <w:t>上午8：30时至11:30时，下午13:30时至16：</w:t>
      </w:r>
      <w:r>
        <w:rPr>
          <w:rFonts w:hint="eastAsia" w:ascii="宋体" w:hAnsi="宋体"/>
          <w:color w:val="auto"/>
          <w:sz w:val="21"/>
          <w:szCs w:val="21"/>
        </w:rPr>
        <w:fldChar w:fldCharType="begin"/>
      </w:r>
      <w:r>
        <w:rPr>
          <w:rFonts w:hint="eastAsia" w:ascii="宋体" w:hAnsi="宋体"/>
          <w:color w:val="auto"/>
          <w:sz w:val="21"/>
          <w:szCs w:val="21"/>
        </w:rPr>
        <w:instrText xml:space="preserve"> HYPERLINK "mailto:00时(北京时间，下同)将以下材料原件的彩色扫描件加盖公章发送至1334416115@qq.com邮箱（邮件标题服务名称-参选人单位全称），由建设单位确认相关信息，过期不予受理。" </w:instrText>
      </w:r>
      <w:r>
        <w:rPr>
          <w:rFonts w:hint="eastAsia" w:ascii="宋体" w:hAnsi="宋体"/>
          <w:color w:val="auto"/>
          <w:sz w:val="21"/>
          <w:szCs w:val="21"/>
        </w:rPr>
        <w:fldChar w:fldCharType="separate"/>
      </w:r>
      <w:r>
        <w:rPr>
          <w:rFonts w:hint="eastAsia" w:ascii="宋体" w:hAnsi="宋体"/>
          <w:color w:val="auto"/>
          <w:sz w:val="21"/>
          <w:szCs w:val="21"/>
        </w:rPr>
        <w:t>00时(北京时间，下同)将以下材料原件的彩色扫描件加盖公章发送至1334416115@qq.com邮箱（邮件标题</w:t>
      </w:r>
      <w:r>
        <w:rPr>
          <w:rFonts w:hint="eastAsia" w:ascii="宋体" w:hAnsi="宋体"/>
          <w:color w:val="auto"/>
          <w:sz w:val="21"/>
          <w:szCs w:val="21"/>
          <w:lang w:eastAsia="zh-CN"/>
        </w:rPr>
        <w:t>服务</w:t>
      </w:r>
      <w:r>
        <w:rPr>
          <w:rFonts w:hint="eastAsia" w:ascii="宋体" w:hAnsi="宋体"/>
          <w:color w:val="auto"/>
          <w:sz w:val="21"/>
          <w:szCs w:val="21"/>
        </w:rPr>
        <w:t>名称-参选人单位全称），</w:t>
      </w:r>
      <w:r>
        <w:rPr>
          <w:rFonts w:hint="eastAsia" w:ascii="宋体" w:hAnsi="宋体"/>
          <w:color w:val="auto"/>
          <w:sz w:val="21"/>
          <w:szCs w:val="21"/>
          <w:lang w:eastAsia="zh-CN"/>
        </w:rPr>
        <w:t>由建设单位</w:t>
      </w:r>
      <w:r>
        <w:rPr>
          <w:rFonts w:hint="eastAsia" w:ascii="宋体" w:hAnsi="宋体"/>
          <w:color w:val="auto"/>
          <w:sz w:val="21"/>
          <w:szCs w:val="21"/>
        </w:rPr>
        <w:t>确认相关信息，过期不予受理</w:t>
      </w:r>
      <w:r>
        <w:rPr>
          <w:rFonts w:hint="eastAsia" w:ascii="宋体" w:hAnsi="宋体"/>
          <w:color w:val="auto"/>
          <w:sz w:val="21"/>
          <w:szCs w:val="21"/>
          <w:lang w:eastAsia="zh-CN"/>
        </w:rPr>
        <w:t>。</w:t>
      </w:r>
      <w:r>
        <w:rPr>
          <w:rFonts w:hint="eastAsia" w:ascii="宋体" w:hAnsi="宋体"/>
          <w:color w:val="auto"/>
          <w:sz w:val="21"/>
          <w:szCs w:val="21"/>
        </w:rPr>
        <w:fldChar w:fldCharType="end"/>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企业营业执照副本；</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如企业法定代表人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须提供企业法定代表人身份证明书、企业法定代表人身份证；如委派授权委托人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须提供企业法定代表人授权委托书、被授权人身份证；</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近三年</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至今</w:t>
      </w:r>
      <w:r>
        <w:rPr>
          <w:rFonts w:hint="eastAsia" w:ascii="宋体" w:hAnsi="宋体"/>
          <w:color w:val="000000"/>
          <w:sz w:val="21"/>
          <w:szCs w:val="21"/>
          <w:highlight w:val="none"/>
        </w:rPr>
        <w:t>）</w:t>
      </w:r>
      <w:r>
        <w:rPr>
          <w:rFonts w:hint="eastAsia" w:ascii="宋体" w:hAnsi="宋体" w:eastAsia="宋体" w:cs="Times New Roman"/>
          <w:sz w:val="21"/>
          <w:szCs w:val="21"/>
        </w:rPr>
        <w:t>类似</w:t>
      </w:r>
      <w:r>
        <w:rPr>
          <w:rFonts w:hint="eastAsia" w:ascii="宋体" w:hAnsi="宋体" w:cs="Times New Roman"/>
          <w:sz w:val="21"/>
          <w:szCs w:val="21"/>
          <w:lang w:eastAsia="zh-CN"/>
        </w:rPr>
        <w:t>服务</w:t>
      </w:r>
      <w:r>
        <w:rPr>
          <w:rFonts w:hint="eastAsia" w:ascii="宋体" w:hAnsi="宋体" w:eastAsia="宋体" w:cs="Times New Roman"/>
          <w:sz w:val="21"/>
          <w:szCs w:val="21"/>
        </w:rPr>
        <w:t>；</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r>
        <w:rPr>
          <w:rFonts w:hint="eastAsia" w:ascii="宋体" w:hAnsi="宋体"/>
          <w:sz w:val="21"/>
          <w:szCs w:val="21"/>
        </w:rPr>
        <w:t>参选人联系方式（包括单位名称、联系人姓名、联系电话、比选文件接收邮箱等，提供Word</w:t>
      </w:r>
      <w:r>
        <w:rPr>
          <w:rFonts w:hint="eastAsia" w:ascii="宋体" w:hAnsi="宋体" w:eastAsia="宋体" w:cs="Times New Roman"/>
          <w:sz w:val="21"/>
          <w:szCs w:val="21"/>
        </w:rPr>
        <w:t>版本，格式自拟）。</w:t>
      </w:r>
    </w:p>
    <w:p>
      <w:pPr>
        <w:tabs>
          <w:tab w:val="left" w:pos="432"/>
        </w:tabs>
        <w:spacing w:line="400" w:lineRule="exact"/>
        <w:rPr>
          <w:rFonts w:hint="eastAsia" w:ascii="宋体" w:hAnsi="宋体" w:eastAsia="宋体" w:cs="Times New Roman"/>
          <w:b/>
          <w:color w:val="000000"/>
          <w:sz w:val="21"/>
          <w:szCs w:val="21"/>
          <w:highlight w:val="none"/>
        </w:rPr>
      </w:pPr>
      <w:r>
        <w:rPr>
          <w:rFonts w:hint="eastAsia" w:ascii="宋体" w:hAnsi="宋体" w:eastAsia="宋体" w:cs="Times New Roman"/>
          <w:b/>
          <w:color w:val="000000"/>
          <w:sz w:val="21"/>
          <w:szCs w:val="21"/>
          <w:highlight w:val="none"/>
        </w:rPr>
        <w:t>5.</w:t>
      </w:r>
      <w:r>
        <w:rPr>
          <w:rFonts w:hint="eastAsia" w:ascii="宋体" w:hAnsi="宋体" w:eastAsia="宋体" w:cs="Times New Roman"/>
          <w:b/>
          <w:color w:val="000000"/>
          <w:sz w:val="21"/>
          <w:szCs w:val="21"/>
          <w:highlight w:val="none"/>
          <w:lang w:eastAsia="zh-CN"/>
        </w:rPr>
        <w:t>参选文件</w:t>
      </w:r>
      <w:r>
        <w:rPr>
          <w:rFonts w:hint="eastAsia" w:ascii="宋体" w:hAnsi="宋体" w:eastAsia="宋体" w:cs="Times New Roman"/>
          <w:b/>
          <w:color w:val="000000"/>
          <w:sz w:val="21"/>
          <w:szCs w:val="21"/>
          <w:highlight w:val="none"/>
        </w:rPr>
        <w:t>的递交</w:t>
      </w:r>
    </w:p>
    <w:p>
      <w:pPr>
        <w:tabs>
          <w:tab w:val="left" w:pos="432"/>
        </w:tabs>
        <w:spacing w:line="400" w:lineRule="exact"/>
        <w:ind w:firstLine="420" w:firstLineChars="200"/>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rPr>
        <w:t>5.1</w:t>
      </w:r>
      <w:r>
        <w:rPr>
          <w:rFonts w:hint="eastAsia" w:ascii="宋体" w:hAnsi="宋体" w:eastAsia="宋体" w:cs="Times New Roman"/>
          <w:sz w:val="21"/>
          <w:szCs w:val="21"/>
          <w:highlight w:val="none"/>
          <w:lang w:val="zh-CN"/>
        </w:rPr>
        <w:t>参选文件递交的截止时间</w:t>
      </w:r>
      <w:r>
        <w:rPr>
          <w:rFonts w:hint="eastAsia" w:ascii="宋体" w:hAnsi="宋体" w:cs="Times New Roman"/>
          <w:color w:val="auto"/>
          <w:sz w:val="21"/>
          <w:szCs w:val="21"/>
          <w:highlight w:val="none"/>
          <w:lang w:val="en-US" w:eastAsia="zh-CN"/>
        </w:rPr>
        <w:t>2024年11月18日</w:t>
      </w:r>
      <w:r>
        <w:rPr>
          <w:rFonts w:hint="eastAsia" w:ascii="宋体" w:hAnsi="宋体" w:eastAsia="宋体" w:cs="Times New Roman"/>
          <w:color w:val="auto"/>
          <w:sz w:val="21"/>
          <w:szCs w:val="21"/>
          <w:highlight w:val="none"/>
          <w:lang w:val="zh-CN"/>
        </w:rPr>
        <w:t>9时</w:t>
      </w:r>
      <w:r>
        <w:rPr>
          <w:rFonts w:hint="eastAsia" w:ascii="宋体" w:hAnsi="宋体" w:cs="Times New Roman"/>
          <w:color w:val="auto"/>
          <w:sz w:val="21"/>
          <w:szCs w:val="21"/>
          <w:highlight w:val="none"/>
          <w:lang w:val="en-US" w:eastAsia="zh-CN"/>
        </w:rPr>
        <w:t>00</w:t>
      </w:r>
      <w:r>
        <w:rPr>
          <w:rFonts w:hint="eastAsia" w:ascii="宋体" w:hAnsi="宋体" w:eastAsia="宋体" w:cs="Times New Roman"/>
          <w:color w:val="auto"/>
          <w:sz w:val="21"/>
          <w:szCs w:val="21"/>
          <w:highlight w:val="none"/>
          <w:lang w:val="zh-CN"/>
        </w:rPr>
        <w:t>分</w:t>
      </w:r>
      <w:r>
        <w:rPr>
          <w:rFonts w:hint="eastAsia" w:ascii="宋体" w:hAnsi="宋体" w:eastAsia="宋体" w:cs="Times New Roman"/>
          <w:sz w:val="21"/>
          <w:szCs w:val="21"/>
          <w:highlight w:val="none"/>
          <w:lang w:val="zh-CN"/>
        </w:rPr>
        <w:t>，递交地点为</w:t>
      </w:r>
      <w:r>
        <w:rPr>
          <w:rFonts w:hint="eastAsia" w:ascii="宋体" w:hAnsi="宋体"/>
          <w:color w:val="000000"/>
          <w:sz w:val="21"/>
          <w:szCs w:val="21"/>
          <w:lang w:val="en-US" w:eastAsia="zh-CN"/>
        </w:rPr>
        <w:t>吉林水投投资建设有限公司</w:t>
      </w:r>
      <w:r>
        <w:rPr>
          <w:rFonts w:hint="eastAsia" w:ascii="宋体" w:hAnsi="宋体" w:cs="Times New Roman"/>
          <w:sz w:val="21"/>
          <w:szCs w:val="21"/>
          <w:highlight w:val="none"/>
          <w:lang w:val="en-US" w:eastAsia="zh-CN"/>
        </w:rPr>
        <w:t>(东北亚国际金融中心6号楼)6</w:t>
      </w:r>
      <w:r>
        <w:rPr>
          <w:rFonts w:hint="eastAsia" w:ascii="宋体" w:hAnsi="宋体" w:eastAsia="宋体" w:cs="Times New Roman"/>
          <w:sz w:val="21"/>
          <w:szCs w:val="21"/>
          <w:highlight w:val="none"/>
          <w:lang w:val="zh-CN"/>
        </w:rPr>
        <w:t>楼</w:t>
      </w:r>
      <w:r>
        <w:rPr>
          <w:rFonts w:hint="eastAsia" w:ascii="宋体" w:hAnsi="宋体" w:cs="Times New Roman"/>
          <w:sz w:val="21"/>
          <w:szCs w:val="21"/>
          <w:highlight w:val="none"/>
          <w:lang w:val="en-US" w:eastAsia="zh-CN"/>
        </w:rPr>
        <w:t>6016</w:t>
      </w:r>
      <w:r>
        <w:rPr>
          <w:rFonts w:hint="eastAsia" w:ascii="宋体" w:hAnsi="宋体" w:eastAsia="宋体" w:cs="Times New Roman"/>
          <w:sz w:val="21"/>
          <w:szCs w:val="21"/>
          <w:highlight w:val="none"/>
          <w:lang w:val="zh-CN"/>
        </w:rPr>
        <w:t>室。</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5.</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val="zh-CN"/>
        </w:rPr>
        <w:t>逾期送达的或者未送达指定地点的参选文件，建设单位不予受理。</w:t>
      </w:r>
    </w:p>
    <w:p>
      <w:pPr>
        <w:tabs>
          <w:tab w:val="left" w:pos="432"/>
        </w:tabs>
        <w:spacing w:line="400" w:lineRule="exact"/>
        <w:rPr>
          <w:rFonts w:hint="eastAsia" w:ascii="宋体" w:hAnsi="宋体" w:eastAsia="宋体" w:cs="Times New Roman"/>
          <w:b/>
          <w:color w:val="000000"/>
          <w:sz w:val="21"/>
          <w:szCs w:val="21"/>
          <w:lang w:val="zh-CN"/>
        </w:rPr>
      </w:pPr>
      <w:r>
        <w:rPr>
          <w:rFonts w:hint="eastAsia" w:ascii="宋体" w:hAnsi="宋体" w:eastAsia="宋体" w:cs="Times New Roman"/>
          <w:b/>
          <w:color w:val="000000"/>
          <w:sz w:val="21"/>
          <w:szCs w:val="21"/>
          <w:lang w:val="zh-CN"/>
        </w:rPr>
        <w:t>6.发布公告的媒介</w:t>
      </w:r>
    </w:p>
    <w:p>
      <w:pPr>
        <w:tabs>
          <w:tab w:val="left" w:pos="432"/>
        </w:tabs>
        <w:spacing w:line="400" w:lineRule="exact"/>
        <w:ind w:firstLine="420" w:firstLineChars="200"/>
        <w:rPr>
          <w:rFonts w:hint="eastAsia" w:ascii="宋体" w:hAnsi="宋体" w:eastAsia="宋体" w:cs="Times New Roman"/>
          <w:sz w:val="21"/>
          <w:szCs w:val="21"/>
          <w:lang w:val="zh-CN" w:eastAsia="zh-CN"/>
        </w:rPr>
      </w:pPr>
      <w:r>
        <w:rPr>
          <w:rFonts w:hint="eastAsia" w:ascii="宋体" w:hAnsi="宋体" w:eastAsia="宋体" w:cs="Times New Roman"/>
          <w:sz w:val="21"/>
          <w:szCs w:val="21"/>
          <w:lang w:val="zh-CN" w:eastAsia="zh-CN"/>
        </w:rPr>
        <w:t>本次比选公告在《吉林省水务投资集团有限公司官方网站》上发布。</w:t>
      </w:r>
    </w:p>
    <w:p>
      <w:pPr>
        <w:tabs>
          <w:tab w:val="left" w:pos="432"/>
        </w:tabs>
        <w:spacing w:line="400" w:lineRule="exact"/>
        <w:rPr>
          <w:rFonts w:hint="eastAsia" w:ascii="宋体" w:hAnsi="宋体" w:eastAsia="宋体" w:cs="Times New Roman"/>
          <w:b/>
          <w:color w:val="000000"/>
          <w:sz w:val="21"/>
          <w:szCs w:val="21"/>
          <w:lang w:val="zh-CN"/>
        </w:rPr>
      </w:pPr>
      <w:bookmarkStart w:id="3" w:name="_Toc5520"/>
      <w:bookmarkStart w:id="4" w:name="_Toc27107"/>
      <w:r>
        <w:rPr>
          <w:rFonts w:hint="eastAsia" w:ascii="宋体" w:hAnsi="宋体" w:eastAsia="宋体" w:cs="Times New Roman"/>
          <w:b/>
          <w:color w:val="000000"/>
          <w:sz w:val="21"/>
          <w:szCs w:val="21"/>
          <w:lang w:val="en-US" w:eastAsia="zh-CN"/>
        </w:rPr>
        <w:t>7</w:t>
      </w:r>
      <w:r>
        <w:rPr>
          <w:rFonts w:hint="eastAsia" w:ascii="宋体" w:hAnsi="宋体" w:eastAsia="宋体" w:cs="Times New Roman"/>
          <w:b/>
          <w:color w:val="000000"/>
          <w:sz w:val="21"/>
          <w:szCs w:val="21"/>
          <w:lang w:val="zh-CN" w:eastAsia="zh-CN"/>
        </w:rPr>
        <w:t>、</w:t>
      </w:r>
      <w:r>
        <w:rPr>
          <w:rFonts w:hint="eastAsia" w:ascii="宋体" w:hAnsi="宋体" w:eastAsia="宋体" w:cs="Times New Roman"/>
          <w:b/>
          <w:color w:val="000000"/>
          <w:sz w:val="21"/>
          <w:szCs w:val="21"/>
          <w:lang w:val="zh-CN"/>
        </w:rPr>
        <w:t>联系方式</w:t>
      </w:r>
      <w:bookmarkEnd w:id="3"/>
      <w:bookmarkEnd w:id="4"/>
    </w:p>
    <w:p>
      <w:pPr>
        <w:tabs>
          <w:tab w:val="left" w:pos="432"/>
        </w:tabs>
        <w:spacing w:line="400" w:lineRule="exact"/>
        <w:ind w:firstLine="420" w:firstLineChars="200"/>
        <w:rPr>
          <w:rFonts w:hint="eastAsia" w:ascii="宋体" w:hAnsi="宋体" w:cs="Times New Roman"/>
          <w:sz w:val="21"/>
          <w:szCs w:val="21"/>
          <w:lang w:val="zh-CN"/>
        </w:rPr>
      </w:pPr>
      <w:r>
        <w:rPr>
          <w:rFonts w:hint="eastAsia" w:ascii="宋体" w:hAnsi="宋体" w:eastAsia="宋体" w:cs="Times New Roman"/>
          <w:sz w:val="21"/>
          <w:szCs w:val="21"/>
          <w:lang w:val="zh-CN"/>
        </w:rPr>
        <w:t>建设单位：吉林</w:t>
      </w:r>
      <w:r>
        <w:rPr>
          <w:rFonts w:hint="eastAsia" w:ascii="宋体" w:hAnsi="宋体" w:cs="Times New Roman"/>
          <w:sz w:val="21"/>
          <w:szCs w:val="21"/>
          <w:lang w:val="zh-CN"/>
        </w:rPr>
        <w:t>水投投资建设有限公司</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地址：吉林省长春市南关区东北亚国际金融中心6号楼</w:t>
      </w:r>
    </w:p>
    <w:p>
      <w:pPr>
        <w:tabs>
          <w:tab w:val="left" w:pos="432"/>
        </w:tabs>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zh-CN"/>
        </w:rPr>
        <w:t>联系人：</w:t>
      </w:r>
      <w:r>
        <w:rPr>
          <w:rFonts w:hint="eastAsia" w:ascii="宋体" w:hAnsi="宋体" w:cs="Times New Roman"/>
          <w:sz w:val="21"/>
          <w:szCs w:val="21"/>
          <w:lang w:val="en-US" w:eastAsia="zh-CN"/>
        </w:rPr>
        <w:t>李廷阁</w:t>
      </w:r>
      <w:r>
        <w:rPr>
          <w:rFonts w:hint="eastAsia" w:ascii="宋体" w:hAnsi="宋体" w:cs="Times New Roman"/>
          <w:sz w:val="21"/>
          <w:szCs w:val="21"/>
          <w:lang w:val="zh-CN"/>
        </w:rPr>
        <w:t>、</w:t>
      </w:r>
      <w:r>
        <w:rPr>
          <w:rFonts w:hint="eastAsia" w:ascii="宋体" w:hAnsi="宋体" w:cs="Times New Roman"/>
          <w:sz w:val="21"/>
          <w:szCs w:val="21"/>
          <w:lang w:val="en-US" w:eastAsia="zh-CN"/>
        </w:rPr>
        <w:t>宋志远</w:t>
      </w:r>
    </w:p>
    <w:p>
      <w:pPr>
        <w:tabs>
          <w:tab w:val="left" w:pos="432"/>
        </w:tabs>
        <w:spacing w:line="400" w:lineRule="exact"/>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lang w:val="zh-CN"/>
        </w:rPr>
        <w:t>电话：</w:t>
      </w:r>
      <w:r>
        <w:rPr>
          <w:rFonts w:hint="eastAsia" w:ascii="宋体" w:hAnsi="宋体" w:cs="Times New Roman"/>
          <w:sz w:val="21"/>
          <w:szCs w:val="21"/>
          <w:lang w:val="en-US" w:eastAsia="zh-CN"/>
        </w:rPr>
        <w:t>15043285836</w:t>
      </w:r>
      <w:r>
        <w:rPr>
          <w:rFonts w:hint="eastAsia" w:ascii="宋体" w:hAnsi="宋体" w:cs="Times New Roman"/>
          <w:sz w:val="21"/>
          <w:szCs w:val="21"/>
          <w:lang w:val="zh-CN"/>
        </w:rPr>
        <w:t>、</w:t>
      </w:r>
      <w:r>
        <w:rPr>
          <w:rFonts w:hint="eastAsia" w:ascii="宋体" w:hAnsi="宋体" w:cs="Times New Roman"/>
          <w:sz w:val="21"/>
          <w:szCs w:val="21"/>
          <w:lang w:val="en-US" w:eastAsia="zh-CN"/>
        </w:rPr>
        <w:t>18626655838</w:t>
      </w: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default" w:ascii="宋体" w:hAnsi="宋体" w:eastAsia="宋体" w:cs="Times New Roman"/>
          <w:sz w:val="21"/>
          <w:szCs w:val="21"/>
          <w:lang w:val="en-US" w:eastAsia="zh-CN"/>
        </w:rPr>
      </w:pP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eastAsia" w:ascii="宋体" w:hAnsi="宋体" w:eastAsia="宋体" w:cs="Times New Roman"/>
          <w:sz w:val="21"/>
          <w:szCs w:val="21"/>
          <w:lang w:val="zh-CN"/>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bookmarkEnd w:id="1"/>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bookmarkStart w:id="5" w:name="_Toc367975913"/>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pStyle w:val="3"/>
        <w:tabs>
          <w:tab w:val="left" w:pos="0"/>
          <w:tab w:val="clear" w:pos="432"/>
        </w:tabs>
        <w:ind w:left="0" w:firstLine="0"/>
        <w:rPr>
          <w:rFonts w:hint="eastAsia" w:ascii="宋体" w:eastAsia="宋体"/>
          <w:color w:val="000000"/>
          <w:sz w:val="36"/>
        </w:rPr>
      </w:pPr>
      <w:bookmarkStart w:id="6" w:name="_Toc455213196"/>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ascii="宋体" w:eastAsia="宋体"/>
          <w:b/>
          <w:color w:val="000000"/>
          <w:spacing w:val="-6"/>
          <w:sz w:val="32"/>
          <w:szCs w:val="32"/>
        </w:rPr>
      </w:pPr>
      <w:bookmarkStart w:id="7" w:name="_Toc24332"/>
      <w:r>
        <w:rPr>
          <w:rFonts w:hint="eastAsia" w:ascii="宋体" w:eastAsia="宋体"/>
          <w:b/>
          <w:bCs/>
          <w:color w:val="000000"/>
          <w:sz w:val="36"/>
        </w:rPr>
        <w:t xml:space="preserve">第二章 </w:t>
      </w:r>
      <w:bookmarkStart w:id="8" w:name="_Toc256013806"/>
      <w:r>
        <w:rPr>
          <w:rFonts w:hint="eastAsia" w:ascii="宋体" w:eastAsia="宋体"/>
          <w:b/>
          <w:bCs/>
          <w:color w:val="000000"/>
          <w:sz w:val="36"/>
          <w:lang w:val="en-US" w:eastAsia="zh-CN"/>
        </w:rPr>
        <w:t xml:space="preserve">  </w:t>
      </w:r>
      <w:r>
        <w:rPr>
          <w:rFonts w:hint="eastAsia" w:ascii="宋体" w:eastAsia="宋体"/>
          <w:b/>
          <w:bCs/>
          <w:color w:val="000000"/>
          <w:sz w:val="36"/>
          <w:lang w:eastAsia="zh-CN"/>
        </w:rPr>
        <w:t>比选</w:t>
      </w:r>
      <w:r>
        <w:rPr>
          <w:rFonts w:hint="eastAsia" w:ascii="宋体" w:eastAsia="宋体"/>
          <w:b/>
          <w:bCs/>
          <w:color w:val="000000"/>
          <w:sz w:val="36"/>
        </w:rPr>
        <w:t>须知</w:t>
      </w:r>
      <w:r>
        <w:rPr>
          <w:rFonts w:hint="eastAsia" w:ascii="宋体" w:eastAsia="宋体"/>
          <w:b/>
          <w:bCs/>
          <w:color w:val="000000"/>
          <w:szCs w:val="24"/>
        </w:rPr>
        <w:br w:type="page"/>
      </w:r>
      <w:bookmarkStart w:id="9" w:name="_Toc256013807"/>
      <w:bookmarkStart w:id="10" w:name="_Toc455213197"/>
      <w:bookmarkStart w:id="11" w:name="_Toc367975914"/>
      <w:bookmarkStart w:id="12" w:name="_Toc455213240"/>
      <w:r>
        <w:rPr>
          <w:rFonts w:hint="eastAsia" w:ascii="宋体" w:eastAsia="宋体"/>
          <w:b/>
          <w:color w:val="000000"/>
          <w:sz w:val="32"/>
          <w:szCs w:val="32"/>
        </w:rPr>
        <w:t>一、</w:t>
      </w:r>
      <w:r>
        <w:rPr>
          <w:rFonts w:hint="eastAsia" w:ascii="宋体" w:eastAsia="宋体"/>
          <w:b/>
          <w:color w:val="000000"/>
          <w:sz w:val="32"/>
          <w:szCs w:val="32"/>
          <w:lang w:eastAsia="zh-CN"/>
        </w:rPr>
        <w:t>比选</w:t>
      </w:r>
      <w:r>
        <w:rPr>
          <w:rFonts w:hint="eastAsia" w:ascii="宋体" w:eastAsia="宋体"/>
          <w:b/>
          <w:color w:val="000000"/>
          <w:sz w:val="32"/>
          <w:szCs w:val="32"/>
        </w:rPr>
        <w:t>须知前附表</w:t>
      </w:r>
      <w:bookmarkEnd w:id="5"/>
      <w:bookmarkEnd w:id="6"/>
      <w:bookmarkEnd w:id="7"/>
      <w:bookmarkEnd w:id="8"/>
      <w:bookmarkEnd w:id="9"/>
      <w:bookmarkEnd w:id="10"/>
      <w:bookmarkEnd w:id="11"/>
      <w:bookmarkEnd w:id="12"/>
    </w:p>
    <w:tbl>
      <w:tblPr>
        <w:tblStyle w:val="41"/>
        <w:tblW w:w="95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168"/>
        <w:gridCol w:w="67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ind w:right="-358"/>
              <w:rPr>
                <w:rFonts w:ascii="宋体" w:hAnsi="宋体"/>
                <w:b/>
                <w:color w:val="000000"/>
                <w:sz w:val="21"/>
                <w:szCs w:val="21"/>
              </w:rPr>
            </w:pPr>
            <w:r>
              <w:rPr>
                <w:rFonts w:hint="eastAsia" w:ascii="宋体" w:hAnsi="宋体"/>
                <w:b/>
                <w:color w:val="000000"/>
                <w:sz w:val="21"/>
                <w:szCs w:val="21"/>
              </w:rPr>
              <w:t>项号</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1"/>
                <w:szCs w:val="21"/>
              </w:rPr>
            </w:pPr>
            <w:r>
              <w:rPr>
                <w:rFonts w:hint="eastAsia" w:ascii="宋体" w:hAnsi="宋体"/>
                <w:b/>
                <w:color w:val="000000"/>
                <w:sz w:val="21"/>
                <w:szCs w:val="21"/>
              </w:rPr>
              <w:t>内  容</w:t>
            </w:r>
          </w:p>
        </w:tc>
        <w:tc>
          <w:tcPr>
            <w:tcW w:w="6753"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320" w:lineRule="exact"/>
              <w:jc w:val="center"/>
              <w:rPr>
                <w:rFonts w:ascii="宋体" w:hAnsi="宋体"/>
                <w:b/>
                <w:color w:val="000000"/>
                <w:sz w:val="21"/>
                <w:szCs w:val="21"/>
              </w:rPr>
            </w:pPr>
            <w:r>
              <w:rPr>
                <w:rFonts w:hint="eastAsia" w:ascii="宋体" w:hAnsi="宋体"/>
                <w:b/>
                <w:color w:val="000000"/>
                <w:sz w:val="2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rPr>
              <w:t>建设单位</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建设单位：</w:t>
            </w:r>
            <w:r>
              <w:rPr>
                <w:rFonts w:hint="eastAsia" w:ascii="宋体" w:hAnsi="宋体" w:eastAsia="宋体" w:cs="Times New Roman"/>
                <w:color w:val="000000"/>
                <w:sz w:val="21"/>
                <w:szCs w:val="21"/>
                <w:lang w:val="en-US" w:eastAsia="zh-CN"/>
              </w:rPr>
              <w:t>吉林水投投资建设有限公司</w:t>
            </w:r>
          </w:p>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地址：吉林省长春市南关区东北亚国际金融中心6号楼</w:t>
            </w:r>
          </w:p>
          <w:p>
            <w:pPr>
              <w:snapToGrid w:val="0"/>
              <w:ind w:right="17"/>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zh-CN" w:eastAsia="zh-CN"/>
              </w:rPr>
              <w:t>联系人：</w:t>
            </w:r>
            <w:r>
              <w:rPr>
                <w:rFonts w:hint="eastAsia" w:ascii="宋体" w:hAnsi="宋体" w:eastAsia="宋体" w:cs="Times New Roman"/>
                <w:color w:val="000000"/>
                <w:sz w:val="21"/>
                <w:szCs w:val="21"/>
                <w:lang w:val="en-US" w:eastAsia="zh-CN"/>
              </w:rPr>
              <w:t>李廷阁</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宋志远</w:t>
            </w:r>
          </w:p>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zh-CN" w:eastAsia="zh-CN"/>
              </w:rPr>
              <w:t>电话：</w:t>
            </w:r>
            <w:r>
              <w:rPr>
                <w:rFonts w:hint="eastAsia" w:ascii="宋体" w:hAnsi="宋体" w:eastAsia="宋体" w:cs="Times New Roman"/>
                <w:color w:val="000000"/>
                <w:sz w:val="21"/>
                <w:szCs w:val="21"/>
                <w:lang w:val="en-US" w:eastAsia="zh-CN"/>
              </w:rPr>
              <w:t>15043285836</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18626655838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地点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吉林省境内</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内容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通过本次</w:t>
            </w:r>
            <w:r>
              <w:rPr>
                <w:rFonts w:hint="eastAsia" w:ascii="宋体" w:hAnsi="宋体" w:eastAsia="宋体" w:cs="Times New Roman"/>
                <w:color w:val="000000"/>
                <w:sz w:val="21"/>
                <w:szCs w:val="21"/>
                <w:lang w:eastAsia="zh-CN"/>
              </w:rPr>
              <w:t>比选</w:t>
            </w:r>
            <w:r>
              <w:rPr>
                <w:rFonts w:hint="eastAsia" w:ascii="宋体" w:hAnsi="宋体" w:eastAsia="宋体" w:cs="Times New Roman"/>
                <w:color w:val="000000"/>
                <w:sz w:val="21"/>
                <w:szCs w:val="21"/>
              </w:rPr>
              <w:t>，选择</w:t>
            </w:r>
            <w:r>
              <w:rPr>
                <w:rFonts w:hint="eastAsia" w:ascii="宋体" w:hAnsi="宋体" w:eastAsia="宋体" w:cs="Times New Roman"/>
                <w:color w:val="000000"/>
                <w:sz w:val="21"/>
                <w:szCs w:val="21"/>
                <w:lang w:eastAsia="zh-CN"/>
              </w:rPr>
              <w:t>一家</w:t>
            </w:r>
            <w:r>
              <w:rPr>
                <w:rFonts w:hint="eastAsia" w:ascii="宋体" w:hAnsi="宋体" w:eastAsia="宋体" w:cs="Times New Roman"/>
                <w:color w:val="000000"/>
                <w:sz w:val="21"/>
                <w:szCs w:val="21"/>
              </w:rPr>
              <w:t>招标代理机构，为</w:t>
            </w:r>
            <w:r>
              <w:rPr>
                <w:rFonts w:hint="eastAsia" w:ascii="宋体" w:hAnsi="宋体"/>
                <w:color w:val="000000"/>
                <w:sz w:val="21"/>
                <w:szCs w:val="21"/>
                <w:lang w:val="en-US" w:eastAsia="zh-CN"/>
              </w:rPr>
              <w:t>吉林省嫩江干流应急治理工程招标</w:t>
            </w:r>
            <w:r>
              <w:rPr>
                <w:rFonts w:hint="eastAsia" w:ascii="宋体" w:hAnsi="宋体" w:eastAsia="宋体" w:cs="Times New Roman"/>
                <w:color w:val="000000"/>
                <w:sz w:val="21"/>
                <w:szCs w:val="21"/>
                <w:lang w:eastAsia="zh-CN"/>
              </w:rPr>
              <w:t>提供</w:t>
            </w:r>
            <w:r>
              <w:rPr>
                <w:rFonts w:hint="eastAsia" w:ascii="宋体" w:hAnsi="宋体" w:eastAsia="宋体" w:cs="Times New Roman"/>
                <w:color w:val="000000"/>
                <w:sz w:val="21"/>
                <w:szCs w:val="21"/>
              </w:rPr>
              <w:t>招标代理</w:t>
            </w:r>
            <w:r>
              <w:rPr>
                <w:rFonts w:hint="eastAsia" w:ascii="宋体" w:hAnsi="宋体" w:eastAsia="宋体" w:cs="Times New Roman"/>
                <w:color w:val="000000"/>
                <w:sz w:val="21"/>
                <w:szCs w:val="21"/>
                <w:lang w:eastAsia="zh-CN"/>
              </w:rPr>
              <w:t>服务</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范围</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color w:val="000000"/>
                <w:sz w:val="21"/>
                <w:szCs w:val="21"/>
                <w:lang w:val="en-US" w:eastAsia="zh-CN"/>
              </w:rPr>
              <w:t>吉林省嫩江干流应急治理工程招标</w:t>
            </w:r>
            <w:r>
              <w:rPr>
                <w:rFonts w:hint="eastAsia" w:ascii="宋体" w:hAnsi="宋体" w:eastAsia="宋体" w:cs="Times New Roman"/>
                <w:color w:val="000000"/>
                <w:sz w:val="21"/>
                <w:szCs w:val="21"/>
              </w:rPr>
              <w:t>代理</w:t>
            </w:r>
            <w:r>
              <w:rPr>
                <w:rFonts w:hint="eastAsia" w:ascii="宋体" w:hAnsi="宋体" w:eastAsia="宋体" w:cs="Times New Roman"/>
                <w:color w:val="000000"/>
                <w:sz w:val="21"/>
                <w:szCs w:val="21"/>
                <w:lang w:eastAsia="zh-CN"/>
              </w:rPr>
              <w:t>服务</w:t>
            </w:r>
            <w:r>
              <w:rPr>
                <w:rFonts w:hint="eastAsia" w:ascii="宋体" w:hAnsi="宋体" w:eastAsia="宋体" w:cs="Times New Roman"/>
                <w:color w:val="000000"/>
                <w:sz w:val="21"/>
                <w:szCs w:val="21"/>
              </w:rPr>
              <w:t>，即从拟定招标方案至招标资料移交归档的全部工作</w:t>
            </w:r>
            <w:r>
              <w:rPr>
                <w:rFonts w:hint="eastAsia" w:ascii="宋体" w:hAnsi="宋体" w:cs="Times New Roman"/>
                <w:color w:val="000000"/>
                <w:sz w:val="21"/>
                <w:szCs w:val="21"/>
                <w:lang w:eastAsia="zh-CN"/>
              </w:rPr>
              <w:t>。</w:t>
            </w:r>
            <w:bookmarkStart w:id="142" w:name="_GoBack"/>
            <w:bookmarkEnd w:id="1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合同履行期限</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default" w:ascii="宋体" w:hAnsi="宋体" w:eastAsia="宋体" w:cs="Times New Roman"/>
                <w:color w:val="000000"/>
                <w:sz w:val="21"/>
                <w:szCs w:val="21"/>
                <w:highlight w:val="yellow"/>
                <w:lang w:val="en-US"/>
              </w:rPr>
            </w:pPr>
            <w:r>
              <w:rPr>
                <w:rFonts w:hint="eastAsia" w:ascii="宋体" w:hAnsi="宋体" w:cs="Times New Roman"/>
                <w:color w:val="000000"/>
                <w:sz w:val="21"/>
                <w:szCs w:val="21"/>
                <w:highlight w:val="none"/>
                <w:lang w:val="en-US" w:eastAsia="zh-CN"/>
              </w:rPr>
              <w:t>合同签订之日至</w:t>
            </w:r>
            <w:r>
              <w:rPr>
                <w:rFonts w:hint="eastAsia" w:ascii="宋体" w:hAnsi="宋体"/>
                <w:color w:val="000000"/>
                <w:sz w:val="21"/>
                <w:szCs w:val="21"/>
                <w:lang w:val="en-US" w:eastAsia="zh-CN"/>
              </w:rPr>
              <w:t>吉林省嫩江干流应急治理工程招标</w:t>
            </w:r>
            <w:r>
              <w:rPr>
                <w:rFonts w:hint="eastAsia" w:ascii="宋体" w:hAnsi="宋体" w:cs="Times New Roman"/>
                <w:color w:val="000000"/>
                <w:sz w:val="21"/>
                <w:szCs w:val="21"/>
                <w:highlight w:val="none"/>
                <w:lang w:val="en-US" w:eastAsia="zh-CN"/>
              </w:rPr>
              <w:t>服务完结。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服务承诺目标</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满足建设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参选单位资质条件、能力和信誉</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en-US" w:eastAsia="zh-CN"/>
              </w:rPr>
              <w:t>资质要求：</w:t>
            </w:r>
            <w:r>
              <w:rPr>
                <w:rFonts w:hint="eastAsia" w:ascii="宋体" w:hAnsi="宋体" w:eastAsia="宋体" w:cs="宋体"/>
                <w:kern w:val="0"/>
                <w:sz w:val="21"/>
                <w:szCs w:val="21"/>
                <w:highlight w:val="none"/>
                <w:lang w:val="en-US" w:eastAsia="zh-CN"/>
              </w:rPr>
              <w:t>参选单位须具有独立法人资格及有效的营业执照，近</w:t>
            </w:r>
            <w:r>
              <w:rPr>
                <w:rFonts w:hint="eastAsia" w:ascii="宋体" w:hAnsi="宋体" w:cs="宋体"/>
                <w:kern w:val="0"/>
                <w:sz w:val="21"/>
                <w:szCs w:val="21"/>
                <w:highlight w:val="none"/>
                <w:lang w:val="en-US" w:eastAsia="zh-CN"/>
              </w:rPr>
              <w:t>三</w:t>
            </w:r>
            <w:r>
              <w:rPr>
                <w:rFonts w:hint="eastAsia" w:ascii="宋体" w:hAnsi="宋体" w:eastAsia="宋体" w:cs="宋体"/>
                <w:kern w:val="0"/>
                <w:sz w:val="21"/>
                <w:szCs w:val="21"/>
                <w:highlight w:val="none"/>
                <w:lang w:val="en-US" w:eastAsia="zh-CN"/>
              </w:rPr>
              <w:t>年内（</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）至少有一项水利工程招标的工作经验；并在人员、设备、资金等方面具有相应的能力；</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zh-CN" w:eastAsia="zh-CN"/>
              </w:rPr>
              <w:t>财务要求：</w:t>
            </w:r>
            <w:r>
              <w:rPr>
                <w:rFonts w:hint="eastAsia" w:ascii="宋体" w:hAnsi="宋体" w:eastAsia="宋体" w:cs="宋体"/>
                <w:kern w:val="0"/>
                <w:sz w:val="21"/>
                <w:szCs w:val="21"/>
                <w:highlight w:val="none"/>
                <w:lang w:val="en-US" w:eastAsia="zh-CN"/>
              </w:rPr>
              <w:t>参选单位须具有良好的商业信誉和健全的财务会计制度，近三年（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）财务状况无亏损，没有处于被责令停业、财产被接管、冻结或破产的状态，具有经审计部门或会计师事务所审计的财务审计报告</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信誉要求：</w:t>
            </w:r>
            <w:r>
              <w:rPr>
                <w:rFonts w:hint="eastAsia" w:ascii="宋体" w:hAnsi="宋体" w:eastAsia="宋体" w:cs="宋体"/>
                <w:kern w:val="0"/>
                <w:sz w:val="21"/>
                <w:szCs w:val="21"/>
                <w:highlight w:val="none"/>
                <w:lang w:val="en-US" w:eastAsia="zh-CN"/>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其他要求：</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（1）具有投资参股关系的关联企业，或具有直接管理和被管理关系的母子公司，或同一母子公司的子公司，或法定代表人为同一人的两个及两个以上法人不得同时对同一个</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参加比选活动，与建设单位存在利害关系可能影响比选公正性的法人、其他组织或个人，不能参加比选活动。违反上述规定的，其参选资格均按无效处理</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（4）本</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不接受联合体参选；</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（5）拒绝列入政府不良行为记录期间的企业或个人参加比选</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构成参选文件的其他材料</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参选单位递交参选文件</w:t>
            </w:r>
            <w:r>
              <w:rPr>
                <w:rFonts w:hint="eastAsia" w:ascii="宋体" w:hAnsi="宋体" w:cs="宋体"/>
                <w:kern w:val="0"/>
                <w:sz w:val="21"/>
                <w:szCs w:val="21"/>
                <w:highlight w:val="none"/>
                <w:lang w:val="zh-CN" w:eastAsia="zh-CN"/>
              </w:rPr>
              <w:t>中，应包含以下</w:t>
            </w:r>
            <w:r>
              <w:rPr>
                <w:rFonts w:hint="eastAsia" w:ascii="宋体" w:hAnsi="宋体" w:eastAsia="宋体" w:cs="宋体"/>
                <w:kern w:val="0"/>
                <w:sz w:val="21"/>
                <w:szCs w:val="21"/>
                <w:highlight w:val="none"/>
                <w:lang w:val="zh-CN" w:eastAsia="zh-CN"/>
              </w:rPr>
              <w:t>证件：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1、企业营业执照副本；</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eastAsia="zh-CN"/>
              </w:rPr>
              <w:t>、单位基本账户开户许可证；</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业绩；</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2021年-2023年</w:t>
            </w:r>
            <w:r>
              <w:rPr>
                <w:rFonts w:hint="eastAsia" w:ascii="宋体" w:hAnsi="宋体" w:eastAsia="宋体" w:cs="宋体"/>
                <w:kern w:val="0"/>
                <w:sz w:val="21"/>
                <w:szCs w:val="21"/>
                <w:highlight w:val="none"/>
                <w:lang w:val="zh-CN" w:eastAsia="zh-CN"/>
              </w:rPr>
              <w:t>）财务审计报告（新成立公司提供就近年份审计报告）；</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zh-CN" w:eastAsia="zh-CN"/>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比选文件</w:t>
            </w:r>
            <w:r>
              <w:rPr>
                <w:rFonts w:hint="eastAsia" w:ascii="宋体" w:hAnsi="宋体" w:eastAsia="宋体" w:cs="宋体"/>
                <w:kern w:val="0"/>
                <w:sz w:val="21"/>
                <w:szCs w:val="21"/>
                <w:highlight w:val="none"/>
                <w:lang w:val="zh-CN" w:eastAsia="zh-CN"/>
              </w:rPr>
              <w:t>所需其他材料。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近年财务状况的年份要求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近年完成的类似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近年发生的诉讼及仲裁情况的年份要求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近3年，</w:t>
            </w:r>
            <w:r>
              <w:rPr>
                <w:rFonts w:hint="eastAsia" w:ascii="宋体" w:hAnsi="宋体" w:eastAsia="宋体" w:cs="宋体"/>
                <w:kern w:val="0"/>
                <w:sz w:val="21"/>
                <w:szCs w:val="21"/>
                <w:highlight w:val="none"/>
                <w:lang w:val="zh-CN" w:eastAsia="zh-CN"/>
              </w:rPr>
              <w:t>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参选文件提交地点及截止时间</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地  点: 吉林水投投资建设有限公司（东北亚国际金融中心6号楼）6016</w:t>
            </w:r>
          </w:p>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时  间: </w:t>
            </w:r>
            <w:r>
              <w:rPr>
                <w:rFonts w:hint="eastAsia" w:ascii="宋体" w:hAnsi="宋体" w:eastAsia="宋体" w:cs="宋体"/>
                <w:kern w:val="0"/>
                <w:sz w:val="21"/>
                <w:szCs w:val="21"/>
                <w:highlight w:val="none"/>
                <w:lang w:val="zh-CN" w:eastAsia="zh-CN"/>
              </w:rPr>
              <w:t>2024年11月</w:t>
            </w:r>
            <w:r>
              <w:rPr>
                <w:rFonts w:hint="eastAsia" w:ascii="宋体" w:hAnsi="宋体" w:eastAsia="宋体" w:cs="宋体"/>
                <w:kern w:val="0"/>
                <w:sz w:val="21"/>
                <w:szCs w:val="21"/>
                <w:highlight w:val="none"/>
                <w:lang w:val="en-US" w:eastAsia="zh-CN"/>
              </w:rPr>
              <w:t>18</w:t>
            </w:r>
            <w:r>
              <w:rPr>
                <w:rFonts w:hint="eastAsia" w:ascii="宋体" w:hAnsi="宋体" w:eastAsia="宋体" w:cs="宋体"/>
                <w:kern w:val="0"/>
                <w:sz w:val="21"/>
                <w:szCs w:val="21"/>
                <w:highlight w:val="none"/>
                <w:lang w:val="zh-CN" w:eastAsia="zh-CN"/>
              </w:rPr>
              <w:t>日9时</w:t>
            </w:r>
            <w:r>
              <w:rPr>
                <w:rFonts w:hint="eastAsia" w:ascii="宋体" w:hAnsi="宋体" w:eastAsia="宋体" w:cs="宋体"/>
                <w:kern w:val="0"/>
                <w:sz w:val="21"/>
                <w:szCs w:val="21"/>
                <w:highlight w:val="none"/>
                <w:lang w:val="en-US" w:eastAsia="zh-CN"/>
              </w:rPr>
              <w:t>00</w:t>
            </w:r>
            <w:r>
              <w:rPr>
                <w:rFonts w:hint="eastAsia" w:ascii="宋体" w:hAnsi="宋体" w:eastAsia="宋体" w:cs="宋体"/>
                <w:kern w:val="0"/>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签字或盖章要求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en-US" w:eastAsia="zh-CN"/>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14</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装订要求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采用左侧胶装方式装订，装订应牢固、不易拆散和换页，不得采用活页装订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15</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参选文件的密封</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正本与副本应分开包装，加贴封条，并在封套的封口处加盖参选单位公章。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kern w:val="0"/>
                <w:sz w:val="21"/>
                <w:szCs w:val="21"/>
                <w:highlight w:val="none"/>
                <w:lang w:val="zh-CN" w:eastAsia="zh-CN"/>
              </w:rPr>
            </w:pPr>
            <w:r>
              <w:rPr>
                <w:rFonts w:hint="eastAsia" w:ascii="宋体" w:hAnsi="宋体"/>
                <w:color w:val="000000"/>
                <w:sz w:val="21"/>
                <w:szCs w:val="21"/>
                <w:lang w:eastAsia="zh-CN"/>
              </w:rPr>
              <w:t>参选</w:t>
            </w:r>
            <w:r>
              <w:rPr>
                <w:rFonts w:hint="eastAsia" w:ascii="宋体" w:hAnsi="宋体"/>
                <w:color w:val="000000"/>
                <w:sz w:val="21"/>
                <w:szCs w:val="21"/>
              </w:rPr>
              <w:t>文件份数</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宋体"/>
                <w:kern w:val="0"/>
                <w:sz w:val="21"/>
                <w:szCs w:val="21"/>
                <w:highlight w:val="none"/>
                <w:lang w:val="zh-CN" w:eastAsia="zh-CN"/>
              </w:rPr>
            </w:pPr>
            <w:r>
              <w:rPr>
                <w:rFonts w:hint="eastAsia" w:ascii="宋体" w:hAnsi="宋体"/>
                <w:color w:val="000000"/>
                <w:sz w:val="21"/>
                <w:szCs w:val="21"/>
              </w:rPr>
              <w:t>一份正本，四份副本,电子版U盘一份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封套上写明</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建设单位的地址：</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 xml:space="preserve">          （</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名称）        参选文件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在     年    月    日     时     分前不得开启</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en-US" w:eastAsia="zh-CN"/>
              </w:rPr>
              <w:t>会议</w:t>
            </w:r>
            <w:r>
              <w:rPr>
                <w:rFonts w:hint="eastAsia" w:ascii="宋体" w:hAnsi="宋体" w:eastAsia="宋体" w:cs="宋体"/>
                <w:kern w:val="0"/>
                <w:sz w:val="21"/>
                <w:szCs w:val="21"/>
                <w:highlight w:val="none"/>
                <w:lang w:val="zh-CN" w:eastAsia="zh-CN"/>
              </w:rPr>
              <w:t>程序</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(l)宣布会议纪律；</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(2)公布在比选截止时间前递交参选文件的参选单位名称，并点名确认人员是否到场；</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(3)宣布有关人员；</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(4)按照比选须知前附表规定检查参选文件的密封情况；</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(5)按照比选须知前附表的规定确定并宣布参选文件开启顺序；</w:t>
            </w:r>
          </w:p>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zh-CN" w:eastAsia="zh-CN"/>
              </w:rPr>
              <w:t>(6)按照宣布的顺序当众开启文件，公布参选单位名称、报价、服务标准、服务期限及其他内容，并记录在案</w:t>
            </w:r>
            <w:r>
              <w:rPr>
                <w:rFonts w:hint="eastAsia" w:ascii="宋体" w:hAnsi="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19</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评审</w:t>
            </w:r>
            <w:r>
              <w:rPr>
                <w:rFonts w:hint="eastAsia" w:ascii="宋体" w:hAnsi="宋体"/>
                <w:color w:val="000000"/>
                <w:sz w:val="21"/>
                <w:szCs w:val="21"/>
              </w:rPr>
              <w:t>办法</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olor w:val="000000"/>
                <w:sz w:val="21"/>
                <w:szCs w:val="21"/>
              </w:rPr>
            </w:pPr>
            <w:r>
              <w:rPr>
                <w:rFonts w:hint="eastAsia" w:ascii="宋体" w:hAnsi="宋体"/>
                <w:color w:val="000000"/>
                <w:sz w:val="21"/>
                <w:szCs w:val="21"/>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default" w:ascii="宋体" w:hAnsi="宋体"/>
                <w:color w:val="000000"/>
                <w:sz w:val="21"/>
                <w:szCs w:val="21"/>
                <w:lang w:val="en-US"/>
              </w:rPr>
            </w:pPr>
            <w:r>
              <w:rPr>
                <w:rFonts w:hint="eastAsia" w:ascii="宋体" w:hAnsi="宋体" w:cs="宋体"/>
                <w:kern w:val="0"/>
                <w:sz w:val="21"/>
                <w:szCs w:val="21"/>
                <w:highlight w:val="none"/>
                <w:lang w:val="en-US" w:eastAsia="zh-CN"/>
              </w:rPr>
              <w:t>评审人员</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color w:val="000000"/>
                <w:sz w:val="21"/>
                <w:szCs w:val="21"/>
                <w:lang w:val="en-US"/>
              </w:rPr>
            </w:pPr>
            <w:r>
              <w:rPr>
                <w:rFonts w:hint="eastAsia" w:ascii="宋体" w:hAnsi="宋体" w:cs="宋体"/>
                <w:kern w:val="0"/>
                <w:sz w:val="21"/>
                <w:szCs w:val="21"/>
                <w:highlight w:val="none"/>
                <w:lang w:val="en-US" w:eastAsia="zh-CN"/>
              </w:rPr>
              <w:t>公司相关部室负责人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color w:val="000000"/>
                <w:sz w:val="21"/>
                <w:szCs w:val="21"/>
              </w:rPr>
            </w:pPr>
            <w:r>
              <w:rPr>
                <w:rFonts w:hint="eastAsia" w:ascii="宋体" w:hAnsi="宋体"/>
                <w:color w:val="000000"/>
                <w:sz w:val="21"/>
                <w:szCs w:val="21"/>
              </w:rPr>
              <w:t>结果公示</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val="0"/>
              <w:snapToGrid w:val="0"/>
              <w:jc w:val="both"/>
              <w:rPr>
                <w:rFonts w:ascii="宋体" w:hAnsi="宋体"/>
                <w:color w:val="000000"/>
                <w:sz w:val="21"/>
                <w:szCs w:val="21"/>
              </w:rPr>
            </w:pPr>
            <w:r>
              <w:rPr>
                <w:rFonts w:hint="eastAsia" w:ascii="宋体" w:hAnsi="宋体" w:cs="宋体"/>
                <w:sz w:val="21"/>
                <w:szCs w:val="21"/>
                <w:lang w:eastAsia="zh-CN"/>
              </w:rPr>
              <w:t>评审</w:t>
            </w:r>
            <w:r>
              <w:rPr>
                <w:rFonts w:hint="eastAsia" w:ascii="宋体" w:hAnsi="宋体" w:cs="宋体"/>
                <w:sz w:val="21"/>
                <w:szCs w:val="21"/>
              </w:rPr>
              <w:t>结果将在</w:t>
            </w:r>
            <w:r>
              <w:rPr>
                <w:rFonts w:hint="eastAsia" w:ascii="宋体" w:hAnsi="宋体" w:eastAsia="宋体" w:cs="Times New Roman"/>
                <w:sz w:val="21"/>
                <w:szCs w:val="21"/>
                <w:lang w:val="zh-CN" w:eastAsia="zh-CN"/>
              </w:rPr>
              <w:t>《吉林省水务投资集团有限公司官方网站》</w:t>
            </w:r>
            <w:r>
              <w:rPr>
                <w:rFonts w:hint="eastAsia" w:ascii="宋体" w:hAnsi="宋体" w:cs="宋体"/>
                <w:sz w:val="21"/>
                <w:szCs w:val="21"/>
              </w:rPr>
              <w:t>上予以公示，公示时间为</w:t>
            </w:r>
            <w:r>
              <w:rPr>
                <w:rFonts w:hint="eastAsia" w:ascii="宋体" w:hAnsi="宋体" w:cs="宋体"/>
                <w:sz w:val="21"/>
                <w:szCs w:val="21"/>
                <w:lang w:val="en-US" w:eastAsia="zh-CN"/>
              </w:rPr>
              <w:t>3</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bookmarkStart w:id="13" w:name="_Toc256013808"/>
            <w:bookmarkStart w:id="14" w:name="_Toc367975915"/>
            <w:r>
              <w:rPr>
                <w:rFonts w:hint="eastAsia" w:ascii="宋体" w:hAnsi="宋体" w:eastAsia="宋体" w:cs="宋体"/>
                <w:bCs/>
                <w:sz w:val="21"/>
                <w:szCs w:val="21"/>
                <w:lang w:val="en-US" w:eastAsia="zh-CN" w:bidi="ar-SA"/>
              </w:rPr>
              <w:t>2</w:t>
            </w:r>
            <w:r>
              <w:rPr>
                <w:rFonts w:hint="eastAsia" w:ascii="宋体" w:hAnsi="宋体" w:cs="宋体"/>
                <w:bCs/>
                <w:sz w:val="21"/>
                <w:szCs w:val="21"/>
                <w:lang w:val="en-US" w:eastAsia="zh-CN" w:bidi="ar-SA"/>
              </w:rPr>
              <w:t>2</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是指：</w:t>
            </w:r>
            <w:r>
              <w:rPr>
                <w:rFonts w:hint="eastAsia" w:ascii="宋体" w:hAnsi="宋体" w:eastAsia="宋体" w:cs="宋体"/>
                <w:kern w:val="0"/>
                <w:sz w:val="21"/>
                <w:szCs w:val="21"/>
                <w:highlight w:val="none"/>
                <w:lang w:val="en-US" w:eastAsia="zh-CN"/>
              </w:rPr>
              <w:t>水利工程</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bidi="ar-SA"/>
              </w:rPr>
              <w:t>23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比选有效期</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9589" w:type="dxa"/>
            <w:gridSpan w:val="3"/>
            <w:tcBorders>
              <w:top w:val="single" w:color="auto" w:sz="4" w:space="0"/>
            </w:tcBorders>
            <w:vAlign w:val="center"/>
          </w:tcPr>
          <w:p>
            <w:pPr>
              <w:widowControl w:val="0"/>
              <w:snapToGrid w:val="0"/>
              <w:jc w:val="center"/>
              <w:rPr>
                <w:rFonts w:hint="eastAsia" w:ascii="宋体" w:hAnsi="宋体" w:cs="宋体"/>
                <w:sz w:val="21"/>
                <w:szCs w:val="21"/>
              </w:rPr>
            </w:pPr>
            <w:r>
              <w:rPr>
                <w:rFonts w:hint="eastAsia" w:ascii="宋体" w:hAnsi="宋体" w:eastAsia="宋体" w:cs="宋体"/>
                <w:b/>
                <w:sz w:val="22"/>
              </w:rPr>
              <w:t>注：若</w:t>
            </w:r>
            <w:r>
              <w:rPr>
                <w:rFonts w:hint="eastAsia" w:ascii="宋体" w:hAnsi="宋体" w:eastAsia="宋体" w:cs="宋体"/>
                <w:b/>
                <w:sz w:val="22"/>
                <w:lang w:val="en-US" w:eastAsia="zh-CN"/>
              </w:rPr>
              <w:t>比选</w:t>
            </w:r>
            <w:r>
              <w:rPr>
                <w:rFonts w:hint="eastAsia" w:ascii="宋体" w:hAnsi="宋体" w:eastAsia="宋体" w:cs="宋体"/>
                <w:b/>
                <w:sz w:val="22"/>
              </w:rPr>
              <w:t>公告内容与</w:t>
            </w:r>
            <w:r>
              <w:rPr>
                <w:rFonts w:hint="eastAsia" w:ascii="宋体" w:hAnsi="宋体" w:eastAsia="宋体" w:cs="宋体"/>
                <w:b/>
                <w:sz w:val="22"/>
                <w:lang w:eastAsia="zh-CN"/>
              </w:rPr>
              <w:t>比选文件比选</w:t>
            </w:r>
            <w:r>
              <w:rPr>
                <w:rFonts w:hint="eastAsia" w:ascii="宋体" w:hAnsi="宋体" w:eastAsia="宋体" w:cs="宋体"/>
                <w:b/>
                <w:sz w:val="22"/>
              </w:rPr>
              <w:t>须知等内容有不一致之处，以</w:t>
            </w:r>
            <w:r>
              <w:rPr>
                <w:rFonts w:hint="eastAsia" w:ascii="宋体" w:hAnsi="宋体" w:eastAsia="宋体" w:cs="宋体"/>
                <w:b/>
                <w:sz w:val="22"/>
                <w:lang w:eastAsia="zh-CN"/>
              </w:rPr>
              <w:t>比选文件</w:t>
            </w:r>
            <w:r>
              <w:rPr>
                <w:rFonts w:hint="eastAsia" w:ascii="宋体" w:hAnsi="宋体" w:eastAsia="宋体" w:cs="宋体"/>
                <w:b/>
                <w:sz w:val="22"/>
                <w:lang w:val="en-US" w:eastAsia="zh-CN"/>
              </w:rPr>
              <w:t>及比选</w:t>
            </w:r>
            <w:r>
              <w:rPr>
                <w:rFonts w:hint="eastAsia" w:ascii="宋体" w:hAnsi="宋体" w:eastAsia="宋体" w:cs="宋体"/>
                <w:b/>
                <w:sz w:val="22"/>
              </w:rPr>
              <w:t>须知等内容为准。</w:t>
            </w:r>
          </w:p>
        </w:tc>
      </w:tr>
    </w:tbl>
    <w:p>
      <w:pPr>
        <w:rPr>
          <w:rFonts w:ascii="宋体" w:hAnsi="宋体"/>
          <w:color w:val="000000"/>
        </w:rPr>
      </w:pPr>
    </w:p>
    <w:p>
      <w:pPr>
        <w:pStyle w:val="2"/>
      </w:pPr>
    </w:p>
    <w:p>
      <w:pPr>
        <w:rPr>
          <w:rFonts w:ascii="宋体" w:hAnsi="宋体"/>
          <w:color w:val="000000"/>
        </w:rPr>
      </w:pPr>
    </w:p>
    <w:p>
      <w:pPr>
        <w:rPr>
          <w:rFonts w:ascii="宋体" w:hAnsi="宋体"/>
          <w:color w:val="000000"/>
        </w:rPr>
      </w:pPr>
    </w:p>
    <w:p>
      <w:pPr>
        <w:pStyle w:val="4"/>
        <w:spacing w:line="500" w:lineRule="exact"/>
        <w:jc w:val="center"/>
        <w:rPr>
          <w:rFonts w:ascii="宋体" w:hAnsi="宋体" w:eastAsia="宋体"/>
          <w:color w:val="000000"/>
          <w:szCs w:val="30"/>
        </w:rPr>
      </w:pPr>
      <w:bookmarkStart w:id="15" w:name="_Toc455213241"/>
      <w:bookmarkStart w:id="16" w:name="_Toc455213198"/>
      <w:r>
        <w:rPr>
          <w:rFonts w:hint="eastAsia" w:ascii="宋体" w:hAnsi="宋体" w:eastAsia="宋体"/>
          <w:color w:val="000000"/>
          <w:szCs w:val="30"/>
        </w:rPr>
        <w:br w:type="page"/>
      </w:r>
      <w:bookmarkEnd w:id="13"/>
      <w:bookmarkEnd w:id="14"/>
      <w:bookmarkEnd w:id="15"/>
      <w:bookmarkEnd w:id="16"/>
      <w:bookmarkStart w:id="17" w:name="_Toc7461"/>
      <w:bookmarkStart w:id="18" w:name="_Toc256013830"/>
      <w:r>
        <w:rPr>
          <w:rFonts w:hint="eastAsia" w:ascii="宋体" w:hAnsi="宋体" w:eastAsia="宋体"/>
          <w:color w:val="000000"/>
          <w:szCs w:val="30"/>
        </w:rPr>
        <w:t>二、</w:t>
      </w:r>
      <w:r>
        <w:rPr>
          <w:rFonts w:hint="eastAsia" w:ascii="宋体" w:hAnsi="宋体" w:eastAsia="宋体"/>
          <w:color w:val="000000"/>
          <w:szCs w:val="30"/>
          <w:lang w:eastAsia="zh-CN"/>
        </w:rPr>
        <w:t>比选</w:t>
      </w:r>
      <w:r>
        <w:rPr>
          <w:rFonts w:hint="eastAsia" w:ascii="宋体" w:hAnsi="宋体" w:eastAsia="宋体"/>
          <w:color w:val="000000"/>
          <w:szCs w:val="30"/>
        </w:rPr>
        <w:t>须知</w:t>
      </w:r>
      <w:bookmarkEnd w:id="17"/>
    </w:p>
    <w:p>
      <w:pPr>
        <w:pStyle w:val="8"/>
        <w:spacing w:line="360" w:lineRule="auto"/>
        <w:jc w:val="center"/>
        <w:rPr>
          <w:rFonts w:ascii="宋体" w:hAnsi="宋体"/>
          <w:color w:val="000000"/>
          <w:sz w:val="24"/>
          <w:szCs w:val="24"/>
        </w:rPr>
      </w:pPr>
      <w:r>
        <w:rPr>
          <w:rFonts w:hint="eastAsia" w:ascii="宋体" w:hAnsi="宋体"/>
          <w:color w:val="000000"/>
          <w:sz w:val="24"/>
          <w:szCs w:val="24"/>
        </w:rPr>
        <w:t>（一） 总  则</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rPr>
        <w:t>1．</w:t>
      </w:r>
      <w:r>
        <w:rPr>
          <w:rFonts w:hint="eastAsia" w:ascii="宋体" w:hAnsi="宋体"/>
          <w:b/>
          <w:color w:val="000000"/>
          <w:sz w:val="21"/>
          <w:szCs w:val="21"/>
          <w:lang w:eastAsia="zh-CN"/>
        </w:rPr>
        <w:t>服务</w:t>
      </w:r>
      <w:r>
        <w:rPr>
          <w:rFonts w:hint="eastAsia" w:ascii="宋体" w:hAnsi="宋体"/>
          <w:b/>
          <w:color w:val="000000"/>
          <w:sz w:val="21"/>
          <w:szCs w:val="21"/>
        </w:rPr>
        <w:t>说明</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1.1</w:t>
      </w:r>
      <w:r>
        <w:rPr>
          <w:rFonts w:hint="eastAsia" w:ascii="宋体" w:hAnsi="宋体"/>
          <w:color w:val="000000"/>
          <w:sz w:val="21"/>
          <w:szCs w:val="21"/>
          <w:lang w:eastAsia="zh-CN"/>
        </w:rPr>
        <w:t>服务建设单位</w:t>
      </w:r>
      <w:r>
        <w:rPr>
          <w:rFonts w:hint="eastAsia" w:ascii="宋体" w:hAnsi="宋体"/>
          <w:color w:val="000000"/>
          <w:sz w:val="21"/>
          <w:szCs w:val="21"/>
        </w:rPr>
        <w:t>、</w:t>
      </w:r>
      <w:r>
        <w:rPr>
          <w:rFonts w:hint="eastAsia" w:ascii="宋体" w:hAnsi="宋体"/>
          <w:color w:val="000000"/>
          <w:sz w:val="21"/>
          <w:szCs w:val="21"/>
          <w:lang w:eastAsia="zh-CN"/>
        </w:rPr>
        <w:t>服务</w:t>
      </w:r>
      <w:r>
        <w:rPr>
          <w:rFonts w:hint="eastAsia" w:ascii="宋体" w:hAnsi="宋体"/>
          <w:color w:val="000000"/>
          <w:sz w:val="21"/>
          <w:szCs w:val="21"/>
        </w:rPr>
        <w:t>地点详见本须知前附表。</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1.2</w:t>
      </w:r>
      <w:r>
        <w:rPr>
          <w:rFonts w:hint="eastAsia" w:ascii="宋体" w:hAnsi="宋体"/>
          <w:color w:val="000000"/>
          <w:sz w:val="21"/>
          <w:szCs w:val="21"/>
          <w:lang w:eastAsia="zh-CN"/>
        </w:rPr>
        <w:t>服务</w:t>
      </w:r>
      <w:r>
        <w:rPr>
          <w:rFonts w:hint="eastAsia" w:ascii="宋体" w:hAnsi="宋体"/>
          <w:color w:val="000000"/>
          <w:sz w:val="21"/>
          <w:szCs w:val="21"/>
        </w:rPr>
        <w:t>按照有关法律、法规和规章，通过</w:t>
      </w:r>
      <w:r>
        <w:rPr>
          <w:rFonts w:hint="eastAsia" w:ascii="宋体" w:hAnsi="宋体"/>
          <w:color w:val="000000"/>
          <w:sz w:val="21"/>
          <w:szCs w:val="21"/>
          <w:lang w:eastAsia="zh-CN"/>
        </w:rPr>
        <w:t>比选</w:t>
      </w:r>
      <w:r>
        <w:rPr>
          <w:rFonts w:hint="eastAsia" w:ascii="宋体" w:hAnsi="宋体"/>
          <w:color w:val="000000"/>
          <w:sz w:val="21"/>
          <w:szCs w:val="21"/>
        </w:rPr>
        <w:t>方式选定招标代理机构。</w:t>
      </w:r>
    </w:p>
    <w:p>
      <w:pPr>
        <w:spacing w:line="480" w:lineRule="auto"/>
        <w:ind w:firstLine="420" w:firstLineChars="200"/>
        <w:jc w:val="both"/>
        <w:rPr>
          <w:rFonts w:ascii="宋体" w:hAnsi="宋体"/>
          <w:bCs/>
          <w:color w:val="000000"/>
          <w:sz w:val="21"/>
          <w:szCs w:val="21"/>
        </w:rPr>
      </w:pPr>
      <w:r>
        <w:rPr>
          <w:rFonts w:hint="eastAsia" w:ascii="宋体" w:hAnsi="宋体"/>
          <w:color w:val="000000"/>
          <w:sz w:val="21"/>
          <w:szCs w:val="21"/>
        </w:rPr>
        <w:t>1.3</w:t>
      </w:r>
      <w:r>
        <w:rPr>
          <w:rFonts w:hint="eastAsia" w:ascii="宋体" w:hAnsi="宋体" w:eastAsia="宋体" w:cs="Times New Roman"/>
          <w:color w:val="000000"/>
          <w:sz w:val="21"/>
          <w:szCs w:val="21"/>
          <w:lang w:eastAsia="zh-CN"/>
        </w:rPr>
        <w:t>比选</w:t>
      </w:r>
      <w:r>
        <w:rPr>
          <w:rFonts w:hint="eastAsia" w:ascii="宋体" w:hAnsi="宋体" w:cs="Times New Roman"/>
          <w:color w:val="000000"/>
          <w:sz w:val="21"/>
          <w:szCs w:val="21"/>
          <w:lang w:val="en-US" w:eastAsia="zh-CN"/>
        </w:rPr>
        <w:t>内容</w:t>
      </w:r>
      <w:r>
        <w:rPr>
          <w:rFonts w:hint="eastAsia" w:ascii="宋体" w:hAnsi="宋体"/>
          <w:color w:val="000000"/>
          <w:sz w:val="21"/>
          <w:szCs w:val="21"/>
        </w:rPr>
        <w:t>详见本须知前附表。</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比选</w:t>
      </w:r>
      <w:r>
        <w:rPr>
          <w:rFonts w:hint="eastAsia" w:ascii="宋体" w:hAnsi="宋体"/>
          <w:b/>
          <w:color w:val="000000"/>
          <w:sz w:val="21"/>
          <w:szCs w:val="21"/>
        </w:rPr>
        <w:t>范围及</w:t>
      </w:r>
      <w:r>
        <w:rPr>
          <w:rFonts w:hint="eastAsia" w:ascii="宋体" w:hAnsi="宋体"/>
          <w:b/>
          <w:color w:val="000000"/>
          <w:sz w:val="21"/>
          <w:szCs w:val="21"/>
          <w:lang w:eastAsia="zh-CN"/>
        </w:rPr>
        <w:t>合同履行期限</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2.1本</w:t>
      </w:r>
      <w:r>
        <w:rPr>
          <w:rFonts w:hint="eastAsia" w:ascii="宋体" w:hAnsi="宋体"/>
          <w:color w:val="000000"/>
          <w:sz w:val="21"/>
          <w:szCs w:val="21"/>
          <w:lang w:eastAsia="zh-CN"/>
        </w:rPr>
        <w:t>比选服务</w:t>
      </w:r>
      <w:r>
        <w:rPr>
          <w:rFonts w:hint="eastAsia" w:ascii="宋体" w:hAnsi="宋体"/>
          <w:color w:val="000000"/>
          <w:sz w:val="21"/>
          <w:szCs w:val="21"/>
        </w:rPr>
        <w:t>的</w:t>
      </w:r>
      <w:r>
        <w:rPr>
          <w:rFonts w:hint="eastAsia" w:ascii="宋体" w:hAnsi="宋体"/>
          <w:color w:val="000000"/>
          <w:sz w:val="21"/>
          <w:szCs w:val="21"/>
          <w:lang w:eastAsia="zh-CN"/>
        </w:rPr>
        <w:t>比选</w:t>
      </w:r>
      <w:r>
        <w:rPr>
          <w:rFonts w:hint="eastAsia" w:ascii="宋体" w:hAnsi="宋体"/>
          <w:color w:val="000000"/>
          <w:sz w:val="21"/>
          <w:szCs w:val="21"/>
        </w:rPr>
        <w:t>内容、范围详见本须知前附表。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2.2本</w:t>
      </w:r>
      <w:r>
        <w:rPr>
          <w:rFonts w:hint="eastAsia" w:ascii="宋体" w:hAnsi="宋体"/>
          <w:color w:val="000000"/>
          <w:sz w:val="21"/>
          <w:szCs w:val="21"/>
          <w:lang w:eastAsia="zh-CN"/>
        </w:rPr>
        <w:t>比选服务</w:t>
      </w:r>
      <w:r>
        <w:rPr>
          <w:rFonts w:hint="eastAsia" w:ascii="宋体" w:hAnsi="宋体"/>
          <w:color w:val="000000"/>
          <w:sz w:val="21"/>
          <w:szCs w:val="21"/>
        </w:rPr>
        <w:t>的合同履行期限和服务承诺目标详见本须知前附表。</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rPr>
        <w:t>3．资金来源</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rPr>
        <w:t>3.1本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rPr>
        <w:t>4．合格的</w:t>
      </w:r>
      <w:r>
        <w:rPr>
          <w:rFonts w:hint="eastAsia" w:ascii="宋体" w:hAnsi="宋体"/>
          <w:b/>
          <w:color w:val="000000"/>
          <w:sz w:val="21"/>
          <w:szCs w:val="21"/>
          <w:lang w:eastAsia="zh-CN"/>
        </w:rPr>
        <w:t>参选</w:t>
      </w:r>
      <w:r>
        <w:rPr>
          <w:rFonts w:hint="eastAsia" w:ascii="宋体" w:hAnsi="宋体"/>
          <w:b/>
          <w:color w:val="000000"/>
          <w:sz w:val="21"/>
          <w:szCs w:val="21"/>
        </w:rPr>
        <w:t>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4.1</w:t>
      </w:r>
      <w:r>
        <w:rPr>
          <w:rFonts w:hint="eastAsia" w:ascii="宋体" w:hAnsi="宋体"/>
          <w:color w:val="000000"/>
          <w:sz w:val="21"/>
          <w:szCs w:val="21"/>
          <w:lang w:eastAsia="zh-CN"/>
        </w:rPr>
        <w:t>参选</w:t>
      </w:r>
      <w:r>
        <w:rPr>
          <w:rFonts w:hint="eastAsia" w:ascii="宋体" w:hAnsi="宋体"/>
          <w:color w:val="000000"/>
          <w:sz w:val="21"/>
          <w:szCs w:val="21"/>
        </w:rPr>
        <w:t>人资质等级要求详见本须知前附表。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4.2</w:t>
      </w:r>
      <w:r>
        <w:rPr>
          <w:rFonts w:hint="eastAsia" w:ascii="宋体" w:hAnsi="宋体"/>
          <w:color w:val="000000"/>
          <w:sz w:val="21"/>
          <w:szCs w:val="21"/>
          <w:lang w:eastAsia="zh-CN"/>
        </w:rPr>
        <w:t>参选</w:t>
      </w:r>
      <w:r>
        <w:rPr>
          <w:rFonts w:hint="eastAsia" w:ascii="宋体" w:hAnsi="宋体"/>
          <w:color w:val="000000"/>
          <w:sz w:val="21"/>
          <w:szCs w:val="21"/>
        </w:rPr>
        <w:t>人合格条件详见本</w:t>
      </w:r>
      <w:r>
        <w:rPr>
          <w:rFonts w:hint="eastAsia" w:ascii="宋体" w:hAnsi="宋体"/>
          <w:color w:val="000000"/>
          <w:sz w:val="21"/>
          <w:szCs w:val="21"/>
          <w:lang w:eastAsia="zh-CN"/>
        </w:rPr>
        <w:t>服务比选</w:t>
      </w:r>
      <w:r>
        <w:rPr>
          <w:rFonts w:hint="eastAsia" w:ascii="宋体" w:hAnsi="宋体"/>
          <w:color w:val="000000"/>
          <w:sz w:val="21"/>
          <w:szCs w:val="21"/>
        </w:rPr>
        <w:t>公告。</w:t>
      </w:r>
    </w:p>
    <w:p>
      <w:pPr>
        <w:spacing w:line="480" w:lineRule="auto"/>
        <w:ind w:firstLine="422" w:firstLineChars="200"/>
        <w:rPr>
          <w:rFonts w:ascii="宋体" w:hAnsi="宋体"/>
          <w:b/>
          <w:sz w:val="21"/>
          <w:szCs w:val="21"/>
        </w:rPr>
      </w:pPr>
      <w:r>
        <w:rPr>
          <w:rFonts w:hint="eastAsia" w:ascii="宋体" w:hAnsi="宋体"/>
          <w:b/>
          <w:sz w:val="21"/>
          <w:szCs w:val="21"/>
        </w:rPr>
        <w:t>5．踏勘现场</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rPr>
        <w:t>6．</w:t>
      </w:r>
      <w:r>
        <w:rPr>
          <w:rFonts w:hint="eastAsia" w:ascii="宋体" w:hAnsi="宋体"/>
          <w:b/>
          <w:color w:val="000000"/>
          <w:sz w:val="21"/>
          <w:szCs w:val="21"/>
          <w:lang w:eastAsia="zh-CN"/>
        </w:rPr>
        <w:t>参选</w:t>
      </w:r>
      <w:r>
        <w:rPr>
          <w:rFonts w:hint="eastAsia" w:ascii="宋体" w:hAnsi="宋体"/>
          <w:b/>
          <w:color w:val="000000"/>
          <w:sz w:val="21"/>
          <w:szCs w:val="21"/>
        </w:rPr>
        <w:t>费用</w:t>
      </w:r>
    </w:p>
    <w:p>
      <w:pPr>
        <w:adjustRightInd w:val="0"/>
        <w:snapToGrid w:val="0"/>
        <w:spacing w:line="480" w:lineRule="auto"/>
        <w:ind w:firstLine="420" w:firstLineChars="200"/>
        <w:rPr>
          <w:rFonts w:ascii="宋体" w:hAnsi="宋体"/>
          <w:color w:val="000000"/>
          <w:sz w:val="21"/>
          <w:szCs w:val="21"/>
        </w:rPr>
      </w:pPr>
      <w:r>
        <w:rPr>
          <w:rFonts w:ascii="宋体" w:hAnsi="宋体" w:cs="宋体"/>
          <w:color w:val="000000"/>
          <w:sz w:val="21"/>
          <w:szCs w:val="21"/>
          <w:lang w:val="zh-CN"/>
        </w:rPr>
        <w:t>6.1</w:t>
      </w:r>
      <w:r>
        <w:rPr>
          <w:rFonts w:hint="eastAsia" w:ascii="宋体" w:hAnsi="宋体"/>
          <w:color w:val="000000"/>
          <w:sz w:val="21"/>
          <w:szCs w:val="21"/>
          <w:lang w:eastAsia="zh-CN"/>
        </w:rPr>
        <w:t>参选</w:t>
      </w:r>
      <w:r>
        <w:rPr>
          <w:rFonts w:hint="eastAsia" w:ascii="宋体" w:hAnsi="宋体"/>
          <w:color w:val="000000"/>
          <w:sz w:val="21"/>
          <w:szCs w:val="21"/>
        </w:rPr>
        <w:t>人为准备和进行</w:t>
      </w:r>
      <w:r>
        <w:rPr>
          <w:rFonts w:hint="eastAsia" w:ascii="宋体" w:hAnsi="宋体"/>
          <w:color w:val="000000"/>
          <w:sz w:val="21"/>
          <w:szCs w:val="21"/>
          <w:lang w:eastAsia="zh-CN"/>
        </w:rPr>
        <w:t>参选</w:t>
      </w:r>
      <w:r>
        <w:rPr>
          <w:rFonts w:hint="eastAsia" w:ascii="宋体" w:hAnsi="宋体"/>
          <w:color w:val="000000"/>
          <w:sz w:val="21"/>
          <w:szCs w:val="21"/>
        </w:rPr>
        <w:t>所发生的费用一概自理，</w:t>
      </w:r>
      <w:r>
        <w:rPr>
          <w:rFonts w:hint="eastAsia" w:ascii="宋体" w:hAnsi="宋体"/>
          <w:color w:val="000000"/>
          <w:sz w:val="21"/>
          <w:szCs w:val="21"/>
          <w:lang w:eastAsia="zh-CN"/>
        </w:rPr>
        <w:t>参选</w:t>
      </w:r>
      <w:r>
        <w:rPr>
          <w:rFonts w:hint="eastAsia" w:ascii="宋体" w:hAnsi="宋体"/>
          <w:color w:val="000000"/>
          <w:sz w:val="21"/>
          <w:szCs w:val="21"/>
        </w:rPr>
        <w:t>文件一律不予退还。</w:t>
      </w:r>
    </w:p>
    <w:p>
      <w:pPr>
        <w:spacing w:line="480" w:lineRule="auto"/>
        <w:ind w:firstLine="420" w:firstLineChars="200"/>
        <w:jc w:val="both"/>
        <w:rPr>
          <w:rFonts w:ascii="宋体" w:hAnsi="宋体"/>
          <w:color w:val="000000"/>
          <w:sz w:val="21"/>
          <w:szCs w:val="21"/>
          <w:vertAlign w:val="subscript"/>
        </w:rPr>
      </w:pPr>
      <w:r>
        <w:rPr>
          <w:rFonts w:ascii="宋体" w:hAnsi="宋体"/>
          <w:color w:val="000000"/>
          <w:sz w:val="21"/>
          <w:szCs w:val="21"/>
        </w:rPr>
        <w:t>6.</w:t>
      </w:r>
      <w:r>
        <w:rPr>
          <w:rFonts w:hint="eastAsia" w:ascii="宋体" w:hAnsi="宋体"/>
          <w:color w:val="000000"/>
          <w:sz w:val="21"/>
          <w:szCs w:val="21"/>
        </w:rPr>
        <w:t>2该</w:t>
      </w:r>
      <w:r>
        <w:rPr>
          <w:rFonts w:hint="eastAsia" w:ascii="宋体" w:hAnsi="宋体"/>
          <w:color w:val="000000"/>
          <w:sz w:val="21"/>
          <w:szCs w:val="21"/>
          <w:lang w:eastAsia="zh-CN"/>
        </w:rPr>
        <w:t>服务</w:t>
      </w:r>
      <w:r>
        <w:rPr>
          <w:rFonts w:hint="eastAsia" w:ascii="宋体" w:hAnsi="宋体"/>
          <w:color w:val="000000"/>
          <w:sz w:val="21"/>
          <w:szCs w:val="21"/>
        </w:rPr>
        <w:t>所发生的一切费用均由</w:t>
      </w:r>
      <w:r>
        <w:rPr>
          <w:rFonts w:hint="eastAsia" w:ascii="宋体" w:hAnsi="宋体"/>
          <w:color w:val="000000"/>
          <w:sz w:val="21"/>
          <w:szCs w:val="21"/>
          <w:lang w:eastAsia="zh-CN"/>
        </w:rPr>
        <w:t>中选单位</w:t>
      </w:r>
      <w:r>
        <w:rPr>
          <w:rFonts w:hint="eastAsia" w:ascii="宋体" w:hAnsi="宋体"/>
          <w:color w:val="000000"/>
          <w:sz w:val="21"/>
          <w:szCs w:val="21"/>
        </w:rPr>
        <w:t>支付</w:t>
      </w:r>
      <w:r>
        <w:rPr>
          <w:rFonts w:hint="eastAsia" w:ascii="宋体" w:hAnsi="宋体"/>
          <w:color w:val="000000"/>
          <w:sz w:val="21"/>
          <w:szCs w:val="21"/>
          <w:lang w:eastAsia="zh-CN"/>
        </w:rPr>
        <w:t>，建设单位</w:t>
      </w:r>
      <w:r>
        <w:rPr>
          <w:rFonts w:hint="eastAsia" w:ascii="宋体" w:hAnsi="宋体"/>
          <w:color w:val="000000"/>
          <w:sz w:val="21"/>
          <w:szCs w:val="21"/>
        </w:rPr>
        <w:t>不支付任何费用。</w:t>
      </w:r>
    </w:p>
    <w:p>
      <w:pPr>
        <w:pStyle w:val="8"/>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（二） </w:t>
      </w:r>
      <w:r>
        <w:rPr>
          <w:rFonts w:hint="eastAsia" w:ascii="宋体" w:hAnsi="宋体"/>
          <w:color w:val="000000"/>
          <w:sz w:val="24"/>
          <w:szCs w:val="24"/>
          <w:lang w:eastAsia="zh-CN"/>
        </w:rPr>
        <w:t>比选文件</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rPr>
        <w:t>7．</w:t>
      </w:r>
      <w:r>
        <w:rPr>
          <w:rFonts w:hint="eastAsia" w:ascii="宋体" w:hAnsi="宋体"/>
          <w:b/>
          <w:color w:val="000000"/>
          <w:sz w:val="21"/>
          <w:szCs w:val="21"/>
          <w:lang w:eastAsia="zh-CN"/>
        </w:rPr>
        <w:t>比选文件</w:t>
      </w:r>
      <w:r>
        <w:rPr>
          <w:rFonts w:hint="eastAsia" w:ascii="宋体" w:hAnsi="宋体"/>
          <w:b/>
          <w:color w:val="000000"/>
          <w:sz w:val="21"/>
          <w:szCs w:val="21"/>
        </w:rPr>
        <w:t>的组成</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7.1</w:t>
      </w:r>
      <w:r>
        <w:rPr>
          <w:rFonts w:hint="eastAsia" w:ascii="宋体" w:hAnsi="宋体"/>
          <w:color w:val="000000"/>
          <w:sz w:val="21"/>
          <w:szCs w:val="21"/>
          <w:lang w:eastAsia="zh-CN"/>
        </w:rPr>
        <w:t>比选文件</w:t>
      </w:r>
      <w:r>
        <w:rPr>
          <w:rFonts w:hint="eastAsia" w:ascii="宋体" w:hAnsi="宋体"/>
          <w:color w:val="000000"/>
          <w:sz w:val="21"/>
          <w:szCs w:val="21"/>
        </w:rPr>
        <w:t>包括下列内容：</w:t>
      </w:r>
    </w:p>
    <w:p>
      <w:pPr>
        <w:pStyle w:val="24"/>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第一章  </w:t>
      </w:r>
      <w:r>
        <w:rPr>
          <w:rFonts w:hint="eastAsia" w:ascii="宋体" w:hAnsi="宋体"/>
          <w:color w:val="000000"/>
          <w:sz w:val="21"/>
          <w:szCs w:val="21"/>
          <w:lang w:eastAsia="zh-CN"/>
        </w:rPr>
        <w:t>比选</w:t>
      </w:r>
      <w:r>
        <w:rPr>
          <w:rFonts w:hint="eastAsia" w:ascii="宋体" w:hAnsi="宋体"/>
          <w:color w:val="000000"/>
          <w:sz w:val="21"/>
          <w:szCs w:val="21"/>
        </w:rPr>
        <w:t>公告</w:t>
      </w:r>
    </w:p>
    <w:p>
      <w:pPr>
        <w:pStyle w:val="24"/>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第二章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比选</w:t>
      </w:r>
      <w:r>
        <w:rPr>
          <w:rFonts w:hint="eastAsia" w:ascii="宋体" w:hAnsi="宋体"/>
          <w:color w:val="000000"/>
          <w:kern w:val="0"/>
          <w:sz w:val="21"/>
          <w:szCs w:val="21"/>
        </w:rPr>
        <w:t>须知</w:t>
      </w:r>
    </w:p>
    <w:p>
      <w:pPr>
        <w:pStyle w:val="24"/>
        <w:widowControl/>
        <w:spacing w:line="480" w:lineRule="auto"/>
        <w:ind w:firstLine="420" w:firstLineChars="200"/>
        <w:rPr>
          <w:rFonts w:ascii="宋体" w:hAnsi="宋体"/>
          <w:color w:val="000000"/>
          <w:kern w:val="0"/>
          <w:sz w:val="21"/>
          <w:szCs w:val="21"/>
        </w:rPr>
      </w:pPr>
      <w:r>
        <w:rPr>
          <w:rFonts w:hint="eastAsia" w:ascii="宋体" w:hAnsi="宋体"/>
          <w:color w:val="000000"/>
          <w:sz w:val="21"/>
          <w:szCs w:val="21"/>
        </w:rPr>
        <w:t xml:space="preserve">第三章  </w:t>
      </w:r>
      <w:r>
        <w:rPr>
          <w:rFonts w:hint="eastAsia" w:ascii="宋体" w:hAnsi="宋体"/>
          <w:color w:val="000000"/>
          <w:sz w:val="21"/>
          <w:szCs w:val="21"/>
          <w:lang w:eastAsia="zh-CN"/>
        </w:rPr>
        <w:t>评审</w:t>
      </w:r>
      <w:r>
        <w:rPr>
          <w:rFonts w:hint="eastAsia" w:ascii="宋体" w:hAnsi="宋体"/>
          <w:color w:val="000000"/>
          <w:sz w:val="21"/>
          <w:szCs w:val="21"/>
        </w:rPr>
        <w:t>办法</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 xml:space="preserve">第四章  </w:t>
      </w:r>
      <w:r>
        <w:rPr>
          <w:rFonts w:hint="eastAsia" w:ascii="宋体" w:hAnsi="宋体"/>
          <w:color w:val="000000"/>
          <w:sz w:val="21"/>
          <w:szCs w:val="21"/>
          <w:lang w:eastAsia="zh-CN"/>
        </w:rPr>
        <w:t>参选文件</w:t>
      </w:r>
      <w:r>
        <w:rPr>
          <w:rFonts w:hint="eastAsia" w:ascii="宋体" w:hAnsi="宋体"/>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第五章  合同条款格式</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（三） </w:t>
      </w:r>
      <w:r>
        <w:rPr>
          <w:rFonts w:hint="eastAsia" w:ascii="宋体" w:hAnsi="宋体"/>
          <w:color w:val="000000"/>
          <w:sz w:val="24"/>
          <w:szCs w:val="24"/>
          <w:lang w:eastAsia="zh-CN"/>
        </w:rPr>
        <w:t>参选文件</w:t>
      </w:r>
      <w:r>
        <w:rPr>
          <w:rFonts w:hint="eastAsia" w:ascii="宋体" w:hAnsi="宋体"/>
          <w:color w:val="000000"/>
          <w:sz w:val="24"/>
          <w:szCs w:val="24"/>
        </w:rPr>
        <w:t>的编制</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8</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的语言及度量衡单位</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与有关的所有文件均应使用</w:t>
      </w:r>
      <w:r>
        <w:rPr>
          <w:rFonts w:hint="eastAsia" w:ascii="宋体" w:hAnsi="宋体"/>
          <w:color w:val="000000"/>
          <w:sz w:val="21"/>
          <w:szCs w:val="21"/>
          <w:u w:val="single"/>
        </w:rPr>
        <w:t xml:space="preserve">  中文  </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.2除</w:t>
      </w:r>
      <w:r>
        <w:rPr>
          <w:rFonts w:hint="eastAsia" w:ascii="宋体" w:hAnsi="宋体"/>
          <w:color w:val="000000"/>
          <w:sz w:val="21"/>
          <w:szCs w:val="21"/>
          <w:lang w:eastAsia="zh-CN"/>
        </w:rPr>
        <w:t>服务</w:t>
      </w:r>
      <w:r>
        <w:rPr>
          <w:rFonts w:hint="eastAsia" w:ascii="宋体" w:hAnsi="宋体"/>
          <w:color w:val="000000"/>
          <w:sz w:val="21"/>
          <w:szCs w:val="21"/>
        </w:rPr>
        <w:t>另有规定外，</w:t>
      </w:r>
      <w:r>
        <w:rPr>
          <w:rFonts w:hint="eastAsia" w:ascii="宋体" w:hAnsi="宋体"/>
          <w:color w:val="000000"/>
          <w:sz w:val="21"/>
          <w:szCs w:val="21"/>
          <w:lang w:eastAsia="zh-CN"/>
        </w:rPr>
        <w:t>参选文件</w:t>
      </w:r>
      <w:r>
        <w:rPr>
          <w:rFonts w:hint="eastAsia" w:ascii="宋体" w:hAnsi="宋体"/>
          <w:color w:val="000000"/>
          <w:sz w:val="21"/>
          <w:szCs w:val="21"/>
        </w:rPr>
        <w:t>使用的度量衡单位，均采用中华人民共和国法定计量单位。</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9</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的组成</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9</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主要由下列内容组成。</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（2）授权委托书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（5）优惠条件及服务承诺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（6）承诺书</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（7）工作方案</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（9）资格审查</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10</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10.</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包括本须知中规定的内容，</w:t>
      </w:r>
      <w:r>
        <w:rPr>
          <w:rFonts w:hint="eastAsia" w:ascii="宋体" w:hAnsi="宋体"/>
          <w:color w:val="000000"/>
          <w:sz w:val="21"/>
          <w:szCs w:val="21"/>
          <w:lang w:eastAsia="zh-CN"/>
        </w:rPr>
        <w:t>参选单位</w:t>
      </w:r>
      <w:r>
        <w:rPr>
          <w:rFonts w:hint="eastAsia" w:ascii="宋体" w:hAnsi="宋体"/>
          <w:color w:val="000000"/>
          <w:sz w:val="21"/>
          <w:szCs w:val="21"/>
        </w:rPr>
        <w:t>提交的</w:t>
      </w:r>
      <w:r>
        <w:rPr>
          <w:rFonts w:hint="eastAsia" w:ascii="宋体" w:hAnsi="宋体"/>
          <w:color w:val="000000"/>
          <w:sz w:val="21"/>
          <w:szCs w:val="21"/>
          <w:lang w:eastAsia="zh-CN"/>
        </w:rPr>
        <w:t>参选文件</w:t>
      </w:r>
      <w:r>
        <w:rPr>
          <w:rFonts w:hint="eastAsia" w:ascii="宋体" w:hAnsi="宋体"/>
          <w:color w:val="000000"/>
          <w:sz w:val="21"/>
          <w:szCs w:val="21"/>
        </w:rPr>
        <w:t>应当使用</w:t>
      </w:r>
      <w:r>
        <w:rPr>
          <w:rFonts w:hint="eastAsia" w:ascii="宋体" w:hAnsi="宋体"/>
          <w:color w:val="000000"/>
          <w:sz w:val="21"/>
          <w:szCs w:val="21"/>
          <w:lang w:eastAsia="zh-CN"/>
        </w:rPr>
        <w:t>比选文件</w:t>
      </w:r>
      <w:r>
        <w:rPr>
          <w:rFonts w:hint="eastAsia" w:ascii="宋体" w:hAnsi="宋体"/>
          <w:color w:val="000000"/>
          <w:sz w:val="21"/>
          <w:szCs w:val="21"/>
        </w:rPr>
        <w:t>所提供的</w:t>
      </w:r>
      <w:r>
        <w:rPr>
          <w:rFonts w:hint="eastAsia" w:ascii="宋体" w:hAnsi="宋体"/>
          <w:color w:val="000000"/>
          <w:sz w:val="21"/>
          <w:szCs w:val="21"/>
          <w:lang w:eastAsia="zh-CN"/>
        </w:rPr>
        <w:t>参选文件</w:t>
      </w:r>
      <w:r>
        <w:rPr>
          <w:rFonts w:hint="eastAsia" w:ascii="宋体" w:hAnsi="宋体"/>
          <w:color w:val="000000"/>
          <w:sz w:val="21"/>
          <w:szCs w:val="21"/>
        </w:rPr>
        <w:t>格式（表格可以按同样格式扩展）。</w:t>
      </w:r>
    </w:p>
    <w:p>
      <w:pPr>
        <w:spacing w:line="480" w:lineRule="auto"/>
        <w:ind w:firstLine="422" w:firstLineChars="200"/>
        <w:rPr>
          <w:rFonts w:ascii="宋体" w:hAnsi="宋体"/>
          <w:b/>
          <w:color w:val="000000"/>
          <w:sz w:val="21"/>
          <w:szCs w:val="21"/>
          <w:highlight w:val="none"/>
        </w:rPr>
      </w:pPr>
      <w:r>
        <w:rPr>
          <w:rFonts w:hint="eastAsia" w:ascii="宋体" w:hAnsi="宋体"/>
          <w:b/>
          <w:color w:val="000000"/>
          <w:sz w:val="21"/>
          <w:szCs w:val="21"/>
          <w:highlight w:val="none"/>
          <w:lang w:val="en-US" w:eastAsia="zh-CN"/>
        </w:rPr>
        <w:t>11</w:t>
      </w:r>
      <w:r>
        <w:rPr>
          <w:rFonts w:hint="eastAsia" w:ascii="宋体" w:hAnsi="宋体"/>
          <w:b/>
          <w:color w:val="000000"/>
          <w:sz w:val="21"/>
          <w:szCs w:val="21"/>
          <w:highlight w:val="none"/>
        </w:rPr>
        <w:t>．报价</w:t>
      </w:r>
    </w:p>
    <w:p>
      <w:pPr>
        <w:spacing w:line="48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.1本</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不需要进行报价。</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12</w:t>
      </w:r>
      <w:r>
        <w:rPr>
          <w:rFonts w:hint="eastAsia" w:ascii="宋体" w:hAnsi="宋体"/>
          <w:b/>
          <w:color w:val="000000"/>
          <w:sz w:val="21"/>
          <w:szCs w:val="21"/>
        </w:rPr>
        <w:t>．</w:t>
      </w:r>
      <w:r>
        <w:rPr>
          <w:rFonts w:hint="eastAsia" w:ascii="宋体" w:hAnsi="宋体"/>
          <w:b/>
          <w:color w:val="000000"/>
          <w:sz w:val="21"/>
          <w:szCs w:val="21"/>
          <w:lang w:eastAsia="zh-CN"/>
        </w:rPr>
        <w:t>比选</w:t>
      </w:r>
      <w:r>
        <w:rPr>
          <w:rFonts w:hint="eastAsia" w:ascii="宋体" w:hAnsi="宋体"/>
          <w:b/>
          <w:color w:val="000000"/>
          <w:sz w:val="21"/>
          <w:szCs w:val="21"/>
        </w:rPr>
        <w:t>有效期</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.1</w:t>
      </w:r>
      <w:r>
        <w:rPr>
          <w:rFonts w:hint="eastAsia" w:ascii="宋体" w:hAnsi="宋体"/>
          <w:color w:val="000000"/>
          <w:sz w:val="21"/>
          <w:szCs w:val="21"/>
          <w:lang w:eastAsia="zh-CN"/>
        </w:rPr>
        <w:t>比选</w:t>
      </w:r>
      <w:r>
        <w:rPr>
          <w:rFonts w:hint="eastAsia" w:ascii="宋体" w:hAnsi="宋体"/>
          <w:color w:val="000000"/>
          <w:sz w:val="21"/>
          <w:szCs w:val="21"/>
        </w:rPr>
        <w:t>有效期见本须知前附表所规定的期限，在此期限内，凡符合本</w:t>
      </w:r>
      <w:r>
        <w:rPr>
          <w:rFonts w:hint="eastAsia" w:ascii="宋体" w:hAnsi="宋体"/>
          <w:color w:val="000000"/>
          <w:sz w:val="21"/>
          <w:szCs w:val="21"/>
          <w:lang w:eastAsia="zh-CN"/>
        </w:rPr>
        <w:t>比选文件</w:t>
      </w:r>
      <w:r>
        <w:rPr>
          <w:rFonts w:hint="eastAsia" w:ascii="宋体" w:hAnsi="宋体"/>
          <w:color w:val="000000"/>
          <w:sz w:val="21"/>
          <w:szCs w:val="21"/>
        </w:rPr>
        <w:t>要求的</w:t>
      </w:r>
      <w:r>
        <w:rPr>
          <w:rFonts w:hint="eastAsia" w:ascii="宋体" w:hAnsi="宋体"/>
          <w:color w:val="000000"/>
          <w:sz w:val="21"/>
          <w:szCs w:val="21"/>
          <w:lang w:eastAsia="zh-CN"/>
        </w:rPr>
        <w:t>参选文件</w:t>
      </w:r>
      <w:r>
        <w:rPr>
          <w:rFonts w:hint="eastAsia" w:ascii="宋体" w:hAnsi="宋体"/>
          <w:color w:val="000000"/>
          <w:sz w:val="21"/>
          <w:szCs w:val="21"/>
        </w:rPr>
        <w:t>均保持有效。</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.2在特殊情况下，</w:t>
      </w:r>
      <w:r>
        <w:rPr>
          <w:rFonts w:hint="eastAsia" w:ascii="宋体" w:hAnsi="宋体"/>
          <w:color w:val="000000"/>
          <w:sz w:val="21"/>
          <w:szCs w:val="21"/>
          <w:lang w:eastAsia="zh-CN"/>
        </w:rPr>
        <w:t>建设单位</w:t>
      </w:r>
      <w:r>
        <w:rPr>
          <w:rFonts w:hint="eastAsia" w:ascii="宋体" w:hAnsi="宋体"/>
          <w:color w:val="000000"/>
          <w:sz w:val="21"/>
          <w:szCs w:val="21"/>
        </w:rPr>
        <w:t>在原定</w:t>
      </w:r>
      <w:r>
        <w:rPr>
          <w:rFonts w:hint="eastAsia" w:ascii="宋体" w:hAnsi="宋体"/>
          <w:color w:val="000000"/>
          <w:sz w:val="21"/>
          <w:szCs w:val="21"/>
          <w:lang w:eastAsia="zh-CN"/>
        </w:rPr>
        <w:t>比选</w:t>
      </w:r>
      <w:r>
        <w:rPr>
          <w:rFonts w:hint="eastAsia" w:ascii="宋体" w:hAnsi="宋体"/>
          <w:color w:val="000000"/>
          <w:sz w:val="21"/>
          <w:szCs w:val="21"/>
        </w:rPr>
        <w:t>有效期内，可以根据需要以书面形式向</w:t>
      </w:r>
      <w:r>
        <w:rPr>
          <w:rFonts w:hint="eastAsia" w:ascii="宋体" w:hAnsi="宋体"/>
          <w:color w:val="000000"/>
          <w:sz w:val="21"/>
          <w:szCs w:val="21"/>
          <w:lang w:eastAsia="zh-CN"/>
        </w:rPr>
        <w:t>参选单位</w:t>
      </w:r>
      <w:r>
        <w:rPr>
          <w:rFonts w:hint="eastAsia" w:ascii="宋体" w:hAnsi="宋体"/>
          <w:color w:val="000000"/>
          <w:sz w:val="21"/>
          <w:szCs w:val="21"/>
        </w:rPr>
        <w:t>提出延长</w:t>
      </w:r>
      <w:r>
        <w:rPr>
          <w:rFonts w:hint="eastAsia" w:ascii="宋体" w:hAnsi="宋体"/>
          <w:color w:val="000000"/>
          <w:sz w:val="21"/>
          <w:szCs w:val="21"/>
          <w:lang w:eastAsia="zh-CN"/>
        </w:rPr>
        <w:t>比选</w:t>
      </w:r>
      <w:r>
        <w:rPr>
          <w:rFonts w:hint="eastAsia" w:ascii="宋体" w:hAnsi="宋体"/>
          <w:color w:val="000000"/>
          <w:sz w:val="21"/>
          <w:szCs w:val="21"/>
        </w:rPr>
        <w:t>有效期的要求，对此要求</w:t>
      </w:r>
      <w:r>
        <w:rPr>
          <w:rFonts w:hint="eastAsia" w:ascii="宋体" w:hAnsi="宋体"/>
          <w:color w:val="000000"/>
          <w:sz w:val="21"/>
          <w:szCs w:val="21"/>
          <w:lang w:eastAsia="zh-CN"/>
        </w:rPr>
        <w:t>参选单位</w:t>
      </w:r>
      <w:r>
        <w:rPr>
          <w:rFonts w:hint="eastAsia" w:ascii="宋体" w:hAnsi="宋体"/>
          <w:color w:val="000000"/>
          <w:sz w:val="21"/>
          <w:szCs w:val="21"/>
        </w:rPr>
        <w:t>须以书面形式予以答复。同意延长</w:t>
      </w:r>
      <w:r>
        <w:rPr>
          <w:rFonts w:hint="eastAsia" w:ascii="宋体" w:hAnsi="宋体"/>
          <w:color w:val="000000"/>
          <w:sz w:val="21"/>
          <w:szCs w:val="21"/>
          <w:lang w:eastAsia="zh-CN"/>
        </w:rPr>
        <w:t>比选</w:t>
      </w:r>
      <w:r>
        <w:rPr>
          <w:rFonts w:hint="eastAsia" w:ascii="宋体" w:hAnsi="宋体"/>
          <w:color w:val="000000"/>
          <w:sz w:val="21"/>
          <w:szCs w:val="21"/>
        </w:rPr>
        <w:t>有效期的</w:t>
      </w:r>
      <w:r>
        <w:rPr>
          <w:rFonts w:hint="eastAsia" w:ascii="宋体" w:hAnsi="宋体"/>
          <w:color w:val="000000"/>
          <w:sz w:val="21"/>
          <w:szCs w:val="21"/>
          <w:lang w:eastAsia="zh-CN"/>
        </w:rPr>
        <w:t>参选单位</w:t>
      </w:r>
      <w:r>
        <w:rPr>
          <w:rFonts w:hint="eastAsia" w:ascii="宋体" w:hAnsi="宋体"/>
          <w:color w:val="000000"/>
          <w:sz w:val="21"/>
          <w:szCs w:val="21"/>
        </w:rPr>
        <w:t>既不能要求也不允许修改其</w:t>
      </w:r>
      <w:r>
        <w:rPr>
          <w:rFonts w:hint="eastAsia" w:ascii="宋体" w:hAnsi="宋体"/>
          <w:color w:val="000000"/>
          <w:sz w:val="21"/>
          <w:szCs w:val="21"/>
          <w:lang w:eastAsia="zh-CN"/>
        </w:rPr>
        <w:t>参选文件</w:t>
      </w:r>
      <w:r>
        <w:rPr>
          <w:rFonts w:hint="eastAsia" w:ascii="宋体" w:hAnsi="宋体"/>
          <w:color w:val="000000"/>
          <w:sz w:val="21"/>
          <w:szCs w:val="21"/>
        </w:rPr>
        <w:t>，但需要相应的延长担保的有效期。</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（四） </w:t>
      </w:r>
      <w:r>
        <w:rPr>
          <w:rFonts w:hint="eastAsia" w:ascii="宋体" w:hAnsi="宋体"/>
          <w:color w:val="000000"/>
          <w:sz w:val="24"/>
          <w:szCs w:val="24"/>
          <w:lang w:eastAsia="zh-CN"/>
        </w:rPr>
        <w:t>参选文件</w:t>
      </w:r>
      <w:r>
        <w:rPr>
          <w:rFonts w:hint="eastAsia" w:ascii="宋体" w:hAnsi="宋体"/>
          <w:color w:val="000000"/>
          <w:sz w:val="24"/>
          <w:szCs w:val="24"/>
        </w:rPr>
        <w:t>的提交</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13</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的装订、密封和标记</w:t>
      </w:r>
    </w:p>
    <w:p>
      <w:pPr>
        <w:spacing w:line="480" w:lineRule="auto"/>
        <w:ind w:firstLine="420" w:firstLineChars="200"/>
        <w:jc w:val="both"/>
        <w:rPr>
          <w:rFonts w:hint="eastAsia" w:ascii="宋体" w:hAnsi="宋体" w:eastAsia="宋体"/>
          <w:color w:val="000000"/>
          <w:sz w:val="21"/>
          <w:szCs w:val="21"/>
          <w:lang w:eastAsia="zh-CN"/>
        </w:rPr>
      </w:pPr>
      <w:r>
        <w:rPr>
          <w:rFonts w:hint="eastAsia" w:ascii="宋体" w:hAnsi="宋体"/>
          <w:color w:val="000000"/>
          <w:sz w:val="21"/>
          <w:szCs w:val="21"/>
          <w:lang w:val="en-US" w:eastAsia="zh-CN"/>
        </w:rPr>
        <w:t>13</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的装订要求详见本须知前附表</w:t>
      </w:r>
      <w:r>
        <w:rPr>
          <w:rFonts w:hint="eastAsia" w:ascii="宋体" w:hAnsi="宋体"/>
          <w:color w:val="000000"/>
          <w:sz w:val="21"/>
          <w:szCs w:val="21"/>
          <w:lang w:eastAsia="zh-CN"/>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w:t>
      </w:r>
      <w:r>
        <w:rPr>
          <w:rFonts w:hint="eastAsia" w:ascii="宋体" w:hAnsi="宋体"/>
          <w:color w:val="000000"/>
          <w:sz w:val="21"/>
          <w:szCs w:val="21"/>
        </w:rPr>
        <w:t>.2</w:t>
      </w:r>
      <w:r>
        <w:rPr>
          <w:rFonts w:hint="eastAsia" w:ascii="宋体" w:hAnsi="宋体"/>
          <w:color w:val="000000"/>
          <w:sz w:val="21"/>
          <w:szCs w:val="21"/>
          <w:lang w:eastAsia="zh-CN"/>
        </w:rPr>
        <w:t>参选单位</w:t>
      </w:r>
      <w:r>
        <w:rPr>
          <w:rFonts w:hint="eastAsia" w:ascii="宋体" w:hAnsi="宋体"/>
          <w:color w:val="000000"/>
          <w:sz w:val="21"/>
          <w:szCs w:val="21"/>
        </w:rPr>
        <w:t>应将</w:t>
      </w:r>
      <w:r>
        <w:rPr>
          <w:rFonts w:hint="eastAsia" w:ascii="宋体" w:hAnsi="宋体"/>
          <w:color w:val="000000"/>
          <w:sz w:val="21"/>
          <w:szCs w:val="21"/>
          <w:lang w:eastAsia="zh-CN"/>
        </w:rPr>
        <w:t>参选文件</w:t>
      </w:r>
      <w:r>
        <w:rPr>
          <w:rFonts w:hint="eastAsia" w:ascii="宋体" w:hAnsi="宋体"/>
          <w:color w:val="000000"/>
          <w:sz w:val="21"/>
          <w:szCs w:val="21"/>
        </w:rPr>
        <w:t>密封袋上清楚地标明“正本”或“副本”，并将正本单独密封；所有副本密封在一个密封袋中；</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hAnsi="宋体"/>
          <w:color w:val="000000"/>
          <w:sz w:val="21"/>
          <w:szCs w:val="21"/>
          <w:lang w:val="en-US" w:eastAsia="zh-CN"/>
        </w:rPr>
        <w:t>3</w:t>
      </w:r>
      <w:r>
        <w:rPr>
          <w:rFonts w:hint="eastAsia" w:ascii="宋体" w:hAnsi="宋体"/>
          <w:color w:val="000000"/>
          <w:sz w:val="21"/>
          <w:szCs w:val="21"/>
        </w:rPr>
        <w:t xml:space="preserve"> 如果</w:t>
      </w:r>
      <w:r>
        <w:rPr>
          <w:rFonts w:hint="eastAsia" w:ascii="宋体" w:hAnsi="宋体"/>
          <w:color w:val="000000"/>
          <w:sz w:val="21"/>
          <w:szCs w:val="21"/>
          <w:lang w:eastAsia="zh-CN"/>
        </w:rPr>
        <w:t>参选文件</w:t>
      </w:r>
      <w:r>
        <w:rPr>
          <w:rFonts w:hint="eastAsia" w:ascii="宋体" w:hAnsi="宋体"/>
          <w:color w:val="000000"/>
          <w:sz w:val="21"/>
          <w:szCs w:val="21"/>
        </w:rPr>
        <w:t>没有按本须知</w:t>
      </w:r>
      <w:r>
        <w:rPr>
          <w:rFonts w:hint="eastAsia" w:ascii="宋体" w:hAnsi="宋体"/>
          <w:color w:val="000000"/>
          <w:sz w:val="21"/>
          <w:szCs w:val="21"/>
          <w:lang w:eastAsia="zh-CN"/>
        </w:rPr>
        <w:t>前附表</w:t>
      </w:r>
      <w:r>
        <w:rPr>
          <w:rFonts w:hint="eastAsia" w:ascii="宋体" w:hAnsi="宋体"/>
          <w:color w:val="000000"/>
          <w:sz w:val="21"/>
          <w:szCs w:val="21"/>
        </w:rPr>
        <w:t>的规定装订及密封，</w:t>
      </w:r>
      <w:r>
        <w:rPr>
          <w:rFonts w:hint="eastAsia" w:ascii="宋体" w:hAnsi="宋体"/>
          <w:color w:val="000000"/>
          <w:sz w:val="21"/>
          <w:szCs w:val="21"/>
          <w:lang w:eastAsia="zh-CN"/>
        </w:rPr>
        <w:t>建设单位</w:t>
      </w:r>
      <w:r>
        <w:rPr>
          <w:rFonts w:hint="eastAsia" w:ascii="宋体" w:hAnsi="宋体"/>
          <w:color w:val="000000"/>
          <w:sz w:val="21"/>
          <w:szCs w:val="21"/>
        </w:rPr>
        <w:t>将不承担</w:t>
      </w:r>
      <w:r>
        <w:rPr>
          <w:rFonts w:hint="eastAsia" w:ascii="宋体" w:hAnsi="宋体"/>
          <w:color w:val="000000"/>
          <w:sz w:val="21"/>
          <w:szCs w:val="21"/>
          <w:lang w:eastAsia="zh-CN"/>
        </w:rPr>
        <w:t>参选文件</w:t>
      </w:r>
      <w:r>
        <w:rPr>
          <w:rFonts w:hint="eastAsia" w:ascii="宋体" w:hAnsi="宋体"/>
          <w:color w:val="000000"/>
          <w:sz w:val="21"/>
          <w:szCs w:val="21"/>
        </w:rPr>
        <w:t>提前开封的责任。对由此造成提前开封的</w:t>
      </w:r>
      <w:r>
        <w:rPr>
          <w:rFonts w:hint="eastAsia" w:ascii="宋体" w:hAnsi="宋体"/>
          <w:color w:val="000000"/>
          <w:sz w:val="21"/>
          <w:szCs w:val="21"/>
          <w:lang w:eastAsia="zh-CN"/>
        </w:rPr>
        <w:t>参选文件</w:t>
      </w:r>
      <w:r>
        <w:rPr>
          <w:rFonts w:hint="eastAsia" w:ascii="宋体" w:hAnsi="宋体"/>
          <w:color w:val="000000"/>
          <w:sz w:val="21"/>
          <w:szCs w:val="21"/>
        </w:rPr>
        <w:t>将予以拒绝，并退还给</w:t>
      </w:r>
      <w:r>
        <w:rPr>
          <w:rFonts w:hint="eastAsia" w:ascii="宋体" w:hAnsi="宋体"/>
          <w:color w:val="000000"/>
          <w:sz w:val="21"/>
          <w:szCs w:val="21"/>
          <w:lang w:eastAsia="zh-CN"/>
        </w:rPr>
        <w:t>参选单位</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13.4</w:t>
      </w:r>
      <w:r>
        <w:rPr>
          <w:rFonts w:hint="eastAsia" w:ascii="宋体" w:hAnsi="宋体"/>
          <w:color w:val="000000"/>
          <w:sz w:val="21"/>
          <w:szCs w:val="21"/>
        </w:rPr>
        <w:t xml:space="preserve"> 所有</w:t>
      </w:r>
      <w:r>
        <w:rPr>
          <w:rFonts w:hint="eastAsia" w:ascii="宋体" w:hAnsi="宋体"/>
          <w:color w:val="000000"/>
          <w:sz w:val="21"/>
          <w:szCs w:val="21"/>
          <w:lang w:eastAsia="zh-CN"/>
        </w:rPr>
        <w:t>参选文件</w:t>
      </w:r>
      <w:r>
        <w:rPr>
          <w:rFonts w:hint="eastAsia" w:ascii="宋体" w:hAnsi="宋体"/>
          <w:color w:val="000000"/>
          <w:sz w:val="21"/>
          <w:szCs w:val="21"/>
        </w:rPr>
        <w:t>的内层密封袋的封口处应加盖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公章，所有</w:t>
      </w:r>
      <w:r>
        <w:rPr>
          <w:rFonts w:hint="eastAsia" w:ascii="宋体" w:hAnsi="宋体"/>
          <w:color w:val="000000"/>
          <w:sz w:val="21"/>
          <w:szCs w:val="21"/>
          <w:lang w:eastAsia="zh-CN"/>
        </w:rPr>
        <w:t>参选文件</w:t>
      </w:r>
      <w:r>
        <w:rPr>
          <w:rFonts w:hint="eastAsia" w:ascii="宋体" w:hAnsi="宋体"/>
          <w:color w:val="000000"/>
          <w:sz w:val="21"/>
          <w:szCs w:val="21"/>
        </w:rPr>
        <w:t>的外层密封袋及</w:t>
      </w:r>
      <w:r>
        <w:rPr>
          <w:rFonts w:hint="eastAsia" w:ascii="宋体" w:hAnsi="宋体"/>
          <w:color w:val="000000"/>
          <w:sz w:val="21"/>
          <w:szCs w:val="21"/>
          <w:lang w:eastAsia="zh-CN"/>
        </w:rPr>
        <w:t>比选</w:t>
      </w:r>
      <w:r>
        <w:rPr>
          <w:rFonts w:hint="eastAsia" w:ascii="宋体" w:hAnsi="宋体"/>
          <w:color w:val="000000"/>
          <w:sz w:val="21"/>
          <w:szCs w:val="21"/>
        </w:rPr>
        <w:t>一览表的封口处应加盖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14</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的提交</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应按本须知前附表所规定的地点，于截止时间前提交</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15</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提交的截止时间</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15</w:t>
      </w:r>
      <w:r>
        <w:rPr>
          <w:rFonts w:hint="eastAsia" w:ascii="宋体" w:hAnsi="宋体"/>
          <w:color w:val="000000"/>
          <w:sz w:val="21"/>
          <w:szCs w:val="21"/>
        </w:rPr>
        <w:t xml:space="preserve">.1 </w:t>
      </w:r>
      <w:r>
        <w:rPr>
          <w:rFonts w:hint="eastAsia" w:ascii="宋体" w:hAnsi="宋体"/>
          <w:color w:val="000000"/>
          <w:sz w:val="21"/>
          <w:szCs w:val="21"/>
          <w:lang w:eastAsia="zh-CN"/>
        </w:rPr>
        <w:t>参选文件</w:t>
      </w:r>
      <w:r>
        <w:rPr>
          <w:rFonts w:hint="eastAsia" w:ascii="宋体" w:hAnsi="宋体"/>
          <w:color w:val="000000"/>
          <w:sz w:val="21"/>
          <w:szCs w:val="21"/>
        </w:rPr>
        <w:t>的截止时间见本须知前附表规定。</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15.2</w:t>
      </w:r>
      <w:r>
        <w:rPr>
          <w:rFonts w:hint="eastAsia" w:ascii="宋体" w:hAnsi="宋体"/>
          <w:color w:val="000000"/>
          <w:sz w:val="21"/>
          <w:szCs w:val="21"/>
        </w:rPr>
        <w:t xml:space="preserve"> 截止时间止，</w:t>
      </w:r>
      <w:r>
        <w:rPr>
          <w:rFonts w:hint="eastAsia" w:ascii="宋体" w:hAnsi="宋体"/>
          <w:color w:val="000000"/>
          <w:sz w:val="21"/>
          <w:szCs w:val="21"/>
          <w:lang w:eastAsia="zh-CN"/>
        </w:rPr>
        <w:t>建设单位</w:t>
      </w:r>
      <w:r>
        <w:rPr>
          <w:rFonts w:hint="eastAsia" w:ascii="宋体" w:hAnsi="宋体"/>
          <w:color w:val="000000"/>
          <w:sz w:val="21"/>
          <w:szCs w:val="21"/>
        </w:rPr>
        <w:t>收到的</w:t>
      </w:r>
      <w:r>
        <w:rPr>
          <w:rFonts w:hint="eastAsia" w:ascii="宋体" w:hAnsi="宋体"/>
          <w:color w:val="000000"/>
          <w:sz w:val="21"/>
          <w:szCs w:val="21"/>
          <w:lang w:eastAsia="zh-CN"/>
        </w:rPr>
        <w:t>参选文件</w:t>
      </w:r>
      <w:r>
        <w:rPr>
          <w:rFonts w:hint="eastAsia" w:ascii="宋体" w:hAnsi="宋体"/>
          <w:color w:val="000000"/>
          <w:sz w:val="21"/>
          <w:szCs w:val="21"/>
        </w:rPr>
        <w:t>少于3个的，</w:t>
      </w:r>
      <w:r>
        <w:rPr>
          <w:rFonts w:hint="eastAsia" w:ascii="宋体" w:hAnsi="宋体"/>
          <w:color w:val="000000"/>
          <w:sz w:val="21"/>
          <w:szCs w:val="21"/>
          <w:lang w:eastAsia="zh-CN"/>
        </w:rPr>
        <w:t>建设单位</w:t>
      </w:r>
      <w:r>
        <w:rPr>
          <w:rFonts w:hint="eastAsia" w:ascii="宋体" w:hAnsi="宋体"/>
          <w:color w:val="000000"/>
          <w:sz w:val="21"/>
          <w:szCs w:val="21"/>
        </w:rPr>
        <w:t>将依法重新组织</w:t>
      </w:r>
      <w:r>
        <w:rPr>
          <w:rFonts w:hint="eastAsia" w:ascii="宋体" w:hAnsi="宋体"/>
          <w:color w:val="000000"/>
          <w:sz w:val="21"/>
          <w:szCs w:val="21"/>
          <w:lang w:eastAsia="zh-CN"/>
        </w:rPr>
        <w:t>比选</w:t>
      </w:r>
      <w:r>
        <w:rPr>
          <w:rFonts w:hint="eastAsia" w:ascii="宋体" w:hAnsi="宋体"/>
          <w:color w:val="000000"/>
          <w:sz w:val="21"/>
          <w:szCs w:val="21"/>
        </w:rPr>
        <w:t>。</w:t>
      </w:r>
    </w:p>
    <w:p>
      <w:pPr>
        <w:spacing w:line="480" w:lineRule="auto"/>
        <w:ind w:firstLine="422" w:firstLineChars="200"/>
        <w:jc w:val="both"/>
        <w:rPr>
          <w:rFonts w:hint="eastAsia" w:ascii="宋体" w:hAnsi="宋体" w:eastAsia="宋体"/>
          <w:b/>
          <w:color w:val="000000"/>
          <w:sz w:val="21"/>
          <w:szCs w:val="21"/>
          <w:lang w:eastAsia="zh-CN"/>
        </w:rPr>
      </w:pPr>
      <w:r>
        <w:rPr>
          <w:rFonts w:hint="eastAsia" w:ascii="宋体" w:hAnsi="宋体"/>
          <w:b/>
          <w:color w:val="000000"/>
          <w:sz w:val="21"/>
          <w:szCs w:val="21"/>
          <w:lang w:val="en-US" w:eastAsia="zh-CN"/>
        </w:rPr>
        <w:t>16</w:t>
      </w:r>
      <w:r>
        <w:rPr>
          <w:rFonts w:hint="eastAsia" w:ascii="宋体" w:hAnsi="宋体"/>
          <w:b/>
          <w:color w:val="000000"/>
          <w:sz w:val="21"/>
          <w:szCs w:val="21"/>
        </w:rPr>
        <w:t>．迟交的</w:t>
      </w:r>
      <w:r>
        <w:rPr>
          <w:rFonts w:hint="eastAsia" w:ascii="宋体" w:hAnsi="宋体"/>
          <w:b/>
          <w:color w:val="000000"/>
          <w:sz w:val="21"/>
          <w:szCs w:val="21"/>
          <w:lang w:eastAsia="zh-CN"/>
        </w:rPr>
        <w:t>参选文件</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16</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在本须知规定的</w:t>
      </w:r>
      <w:r>
        <w:rPr>
          <w:rFonts w:hint="eastAsia" w:ascii="宋体" w:hAnsi="宋体"/>
          <w:color w:val="000000"/>
          <w:sz w:val="21"/>
          <w:szCs w:val="21"/>
          <w:lang w:eastAsia="zh-CN"/>
        </w:rPr>
        <w:t>比选</w:t>
      </w:r>
      <w:r>
        <w:rPr>
          <w:rFonts w:hint="eastAsia" w:ascii="宋体" w:hAnsi="宋体"/>
          <w:color w:val="000000"/>
          <w:sz w:val="21"/>
          <w:szCs w:val="21"/>
        </w:rPr>
        <w:t>截止时间以后递交的</w:t>
      </w:r>
      <w:r>
        <w:rPr>
          <w:rFonts w:hint="eastAsia" w:ascii="宋体" w:hAnsi="宋体"/>
          <w:color w:val="000000"/>
          <w:sz w:val="21"/>
          <w:szCs w:val="21"/>
          <w:lang w:eastAsia="zh-CN"/>
        </w:rPr>
        <w:t>参选文件</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将不予接收。</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17</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的补充、修改与撤回</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在提交</w:t>
      </w:r>
      <w:r>
        <w:rPr>
          <w:rFonts w:hint="eastAsia" w:ascii="宋体" w:hAnsi="宋体"/>
          <w:color w:val="000000"/>
          <w:sz w:val="21"/>
          <w:szCs w:val="21"/>
          <w:lang w:eastAsia="zh-CN"/>
        </w:rPr>
        <w:t>参选文件</w:t>
      </w:r>
      <w:r>
        <w:rPr>
          <w:rFonts w:hint="eastAsia" w:ascii="宋体" w:hAnsi="宋体"/>
          <w:color w:val="000000"/>
          <w:sz w:val="21"/>
          <w:szCs w:val="21"/>
        </w:rPr>
        <w:t>以后，在规定的截止时间之前，可以书面形式补充修改或撤回已提交的</w:t>
      </w:r>
      <w:r>
        <w:rPr>
          <w:rFonts w:hint="eastAsia" w:ascii="宋体" w:hAnsi="宋体"/>
          <w:color w:val="000000"/>
          <w:sz w:val="21"/>
          <w:szCs w:val="21"/>
          <w:lang w:eastAsia="zh-CN"/>
        </w:rPr>
        <w:t>参选文件</w:t>
      </w:r>
      <w:r>
        <w:rPr>
          <w:rFonts w:hint="eastAsia" w:ascii="宋体" w:hAnsi="宋体"/>
          <w:color w:val="000000"/>
          <w:sz w:val="21"/>
          <w:szCs w:val="21"/>
        </w:rPr>
        <w:t>，并以书面形式通知</w:t>
      </w:r>
      <w:r>
        <w:rPr>
          <w:rFonts w:hint="eastAsia" w:ascii="宋体" w:hAnsi="宋体"/>
          <w:color w:val="000000"/>
          <w:sz w:val="21"/>
          <w:szCs w:val="21"/>
          <w:lang w:eastAsia="zh-CN"/>
        </w:rPr>
        <w:t>建设单位</w:t>
      </w:r>
      <w:r>
        <w:rPr>
          <w:rFonts w:hint="eastAsia" w:ascii="宋体" w:hAnsi="宋体"/>
          <w:color w:val="000000"/>
          <w:sz w:val="21"/>
          <w:szCs w:val="21"/>
        </w:rPr>
        <w:t>。补充、修改的内容为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.2 </w:t>
      </w:r>
      <w:r>
        <w:rPr>
          <w:rFonts w:hint="eastAsia" w:ascii="宋体" w:hAnsi="宋体"/>
          <w:color w:val="000000"/>
          <w:sz w:val="21"/>
          <w:szCs w:val="21"/>
          <w:lang w:eastAsia="zh-CN"/>
        </w:rPr>
        <w:t>参选单位</w:t>
      </w:r>
      <w:r>
        <w:rPr>
          <w:rFonts w:hint="eastAsia" w:ascii="宋体" w:hAnsi="宋体"/>
          <w:color w:val="000000"/>
          <w:sz w:val="21"/>
          <w:szCs w:val="21"/>
        </w:rPr>
        <w:t>对</w:t>
      </w:r>
      <w:r>
        <w:rPr>
          <w:rFonts w:hint="eastAsia" w:ascii="宋体" w:hAnsi="宋体"/>
          <w:color w:val="000000"/>
          <w:sz w:val="21"/>
          <w:szCs w:val="21"/>
          <w:lang w:eastAsia="zh-CN"/>
        </w:rPr>
        <w:t>参选文件</w:t>
      </w:r>
      <w:r>
        <w:rPr>
          <w:rFonts w:hint="eastAsia" w:ascii="宋体" w:hAnsi="宋体"/>
          <w:color w:val="000000"/>
          <w:sz w:val="21"/>
          <w:szCs w:val="21"/>
        </w:rPr>
        <w:t>的补充、修改，应按本须知有关规定密封、标记和提交，并在内外层</w:t>
      </w:r>
      <w:r>
        <w:rPr>
          <w:rFonts w:hint="eastAsia" w:ascii="宋体" w:hAnsi="宋体"/>
          <w:color w:val="000000"/>
          <w:sz w:val="21"/>
          <w:szCs w:val="21"/>
          <w:lang w:eastAsia="zh-CN"/>
        </w:rPr>
        <w:t>参选文件</w:t>
      </w:r>
      <w:r>
        <w:rPr>
          <w:rFonts w:hint="eastAsia" w:ascii="宋体" w:hAnsi="宋体"/>
          <w:color w:val="000000"/>
          <w:sz w:val="21"/>
          <w:szCs w:val="21"/>
        </w:rPr>
        <w:t>密封袋上清楚标明“补充、修改”或“撤回”字样。</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.3 在截止时间之后，</w:t>
      </w:r>
      <w:r>
        <w:rPr>
          <w:rFonts w:hint="eastAsia" w:ascii="宋体" w:hAnsi="宋体"/>
          <w:color w:val="000000"/>
          <w:sz w:val="21"/>
          <w:szCs w:val="21"/>
          <w:lang w:eastAsia="zh-CN"/>
        </w:rPr>
        <w:t>参选单位</w:t>
      </w:r>
      <w:r>
        <w:rPr>
          <w:rFonts w:hint="eastAsia" w:ascii="宋体" w:hAnsi="宋体"/>
          <w:color w:val="000000"/>
          <w:sz w:val="21"/>
          <w:szCs w:val="21"/>
        </w:rPr>
        <w:t>不得补充、修改</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.4 在截止时间至有效期满之前，</w:t>
      </w:r>
      <w:r>
        <w:rPr>
          <w:rFonts w:hint="eastAsia" w:ascii="宋体" w:hAnsi="宋体"/>
          <w:color w:val="000000"/>
          <w:sz w:val="21"/>
          <w:szCs w:val="21"/>
          <w:lang w:eastAsia="zh-CN"/>
        </w:rPr>
        <w:t>参选单位</w:t>
      </w:r>
      <w:r>
        <w:rPr>
          <w:rFonts w:hint="eastAsia" w:ascii="宋体" w:hAnsi="宋体"/>
          <w:color w:val="000000"/>
          <w:sz w:val="21"/>
          <w:szCs w:val="21"/>
        </w:rPr>
        <w:t>不得撤回其</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18</w:t>
      </w:r>
      <w:r>
        <w:rPr>
          <w:rFonts w:hint="eastAsia" w:ascii="宋体" w:hAnsi="宋体"/>
          <w:b/>
          <w:color w:val="000000"/>
          <w:sz w:val="21"/>
          <w:szCs w:val="21"/>
        </w:rPr>
        <w:t>．资格审查资料</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18</w:t>
      </w:r>
      <w:r>
        <w:rPr>
          <w:rFonts w:hint="eastAsia" w:ascii="宋体" w:hAnsi="宋体"/>
          <w:color w:val="000000"/>
          <w:sz w:val="21"/>
          <w:szCs w:val="21"/>
        </w:rPr>
        <w:t>.1</w:t>
      </w:r>
      <w:r>
        <w:rPr>
          <w:rFonts w:hint="eastAsia" w:ascii="宋体" w:hAnsi="宋体"/>
          <w:color w:val="000000"/>
          <w:sz w:val="21"/>
          <w:szCs w:val="21"/>
          <w:lang w:eastAsia="zh-CN"/>
        </w:rPr>
        <w:t>参选单位</w:t>
      </w:r>
      <w:r>
        <w:rPr>
          <w:rFonts w:hint="eastAsia" w:ascii="宋体" w:hAnsi="宋体"/>
          <w:color w:val="000000"/>
          <w:sz w:val="21"/>
          <w:szCs w:val="21"/>
        </w:rPr>
        <w:t>应按</w:t>
      </w:r>
      <w:r>
        <w:rPr>
          <w:rFonts w:hint="eastAsia" w:ascii="宋体" w:hAnsi="宋体"/>
          <w:color w:val="000000"/>
          <w:sz w:val="21"/>
          <w:szCs w:val="21"/>
          <w:lang w:eastAsia="zh-CN"/>
        </w:rPr>
        <w:t>比选文件</w:t>
      </w:r>
      <w:r>
        <w:rPr>
          <w:rFonts w:hint="eastAsia" w:ascii="宋体" w:hAnsi="宋体"/>
          <w:color w:val="000000"/>
          <w:sz w:val="21"/>
          <w:szCs w:val="21"/>
        </w:rPr>
        <w:t>要求提交资格审查材料，以证明其能够满足资格审查标准，并且所提供的材料是经过确认的,如果在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不能达到资格评审标准，其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pStyle w:val="8"/>
        <w:spacing w:before="140" w:after="200"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rPr>
        <w:t xml:space="preserve">（五） </w:t>
      </w:r>
      <w:r>
        <w:rPr>
          <w:rFonts w:hint="eastAsia" w:ascii="宋体" w:hAnsi="宋体"/>
          <w:color w:val="000000"/>
          <w:sz w:val="24"/>
          <w:szCs w:val="24"/>
          <w:lang w:eastAsia="zh-CN"/>
        </w:rPr>
        <w:t>开启比选文件</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19</w:t>
      </w:r>
      <w:r>
        <w:rPr>
          <w:rFonts w:hint="eastAsia" w:ascii="宋体" w:hAnsi="宋体"/>
          <w:b/>
          <w:color w:val="000000"/>
          <w:sz w:val="21"/>
          <w:szCs w:val="21"/>
        </w:rPr>
        <w:t>．开启比选文件</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.1</w:t>
      </w:r>
      <w:r>
        <w:rPr>
          <w:rFonts w:hint="eastAsia" w:ascii="宋体" w:hAnsi="宋体"/>
          <w:color w:val="000000"/>
          <w:sz w:val="21"/>
          <w:szCs w:val="21"/>
          <w:lang w:eastAsia="zh-CN"/>
        </w:rPr>
        <w:t>建设单位</w:t>
      </w:r>
      <w:r>
        <w:rPr>
          <w:rFonts w:hint="eastAsia" w:ascii="宋体" w:hAnsi="宋体"/>
          <w:color w:val="000000"/>
          <w:sz w:val="21"/>
          <w:szCs w:val="21"/>
        </w:rPr>
        <w:t>按本须知前附表规定的</w:t>
      </w:r>
      <w:r>
        <w:rPr>
          <w:rFonts w:hint="eastAsia" w:ascii="宋体" w:hAnsi="宋体"/>
          <w:color w:val="000000"/>
          <w:sz w:val="21"/>
          <w:szCs w:val="21"/>
          <w:lang w:eastAsia="zh-CN"/>
        </w:rPr>
        <w:t>截止</w:t>
      </w:r>
      <w:r>
        <w:rPr>
          <w:rFonts w:hint="eastAsia" w:ascii="宋体" w:hAnsi="宋体"/>
          <w:color w:val="000000"/>
          <w:sz w:val="21"/>
          <w:szCs w:val="21"/>
        </w:rPr>
        <w:t>时间和地点开启比选文件，并邀请所有</w:t>
      </w:r>
      <w:r>
        <w:rPr>
          <w:rFonts w:hint="eastAsia" w:ascii="宋体" w:hAnsi="宋体"/>
          <w:color w:val="000000"/>
          <w:sz w:val="21"/>
          <w:szCs w:val="21"/>
          <w:lang w:eastAsia="zh-CN"/>
        </w:rPr>
        <w:t>参选单位</w:t>
      </w:r>
      <w:r>
        <w:rPr>
          <w:rFonts w:hint="eastAsia" w:ascii="宋体" w:hAnsi="宋体"/>
          <w:color w:val="000000"/>
          <w:sz w:val="21"/>
          <w:szCs w:val="21"/>
        </w:rPr>
        <w:t>的法定代表人或授权代理人参加。</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.2按本须知规定确定为无效的</w:t>
      </w:r>
      <w:r>
        <w:rPr>
          <w:rFonts w:hint="eastAsia" w:ascii="宋体" w:hAnsi="宋体"/>
          <w:color w:val="000000"/>
          <w:sz w:val="21"/>
          <w:szCs w:val="21"/>
          <w:lang w:eastAsia="zh-CN"/>
        </w:rPr>
        <w:t>参选文件</w:t>
      </w:r>
      <w:r>
        <w:rPr>
          <w:rFonts w:hint="eastAsia" w:ascii="宋体" w:hAnsi="宋体"/>
          <w:color w:val="000000"/>
          <w:sz w:val="21"/>
          <w:szCs w:val="21"/>
        </w:rPr>
        <w:t>，不予送交评审。</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 </w:t>
      </w:r>
      <w:r>
        <w:rPr>
          <w:rFonts w:hint="eastAsia" w:ascii="宋体" w:hAnsi="宋体"/>
          <w:color w:val="000000"/>
          <w:sz w:val="21"/>
          <w:szCs w:val="21"/>
          <w:lang w:eastAsia="zh-CN"/>
        </w:rPr>
        <w:t>会议</w:t>
      </w:r>
      <w:r>
        <w:rPr>
          <w:rFonts w:hint="eastAsia" w:ascii="宋体" w:hAnsi="宋体"/>
          <w:color w:val="000000"/>
          <w:sz w:val="21"/>
          <w:szCs w:val="21"/>
        </w:rPr>
        <w:t>程序：</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.3.1 </w:t>
      </w:r>
      <w:r>
        <w:rPr>
          <w:rFonts w:hint="eastAsia" w:ascii="宋体" w:hAnsi="宋体"/>
          <w:color w:val="000000"/>
          <w:sz w:val="21"/>
          <w:szCs w:val="21"/>
          <w:lang w:eastAsia="zh-CN"/>
        </w:rPr>
        <w:t>会议</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主持；</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.3.2 由</w:t>
      </w:r>
      <w:r>
        <w:rPr>
          <w:rFonts w:hint="eastAsia" w:ascii="宋体" w:hAnsi="宋体"/>
          <w:color w:val="000000"/>
          <w:sz w:val="21"/>
          <w:szCs w:val="21"/>
          <w:lang w:eastAsia="zh-CN"/>
        </w:rPr>
        <w:t>建设单位及参选单位</w:t>
      </w:r>
      <w:r>
        <w:rPr>
          <w:rFonts w:hint="eastAsia" w:ascii="宋体" w:hAnsi="宋体"/>
          <w:color w:val="000000"/>
          <w:sz w:val="21"/>
          <w:szCs w:val="21"/>
        </w:rPr>
        <w:t>代表检查</w:t>
      </w:r>
      <w:r>
        <w:rPr>
          <w:rFonts w:hint="eastAsia" w:ascii="宋体" w:hAnsi="宋体"/>
          <w:color w:val="000000"/>
          <w:sz w:val="21"/>
          <w:szCs w:val="21"/>
          <w:lang w:eastAsia="zh-CN"/>
        </w:rPr>
        <w:t>参选文件</w:t>
      </w:r>
      <w:r>
        <w:rPr>
          <w:rFonts w:hint="eastAsia" w:ascii="宋体" w:hAnsi="宋体"/>
          <w:color w:val="000000"/>
          <w:sz w:val="21"/>
          <w:szCs w:val="21"/>
        </w:rPr>
        <w:t>的密封情况；</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.3.3 经确认无误后，由有关工作人员当众宣读各</w:t>
      </w:r>
      <w:r>
        <w:rPr>
          <w:rFonts w:hint="eastAsia" w:ascii="宋体" w:hAnsi="宋体"/>
          <w:color w:val="000000"/>
          <w:sz w:val="21"/>
          <w:szCs w:val="21"/>
          <w:lang w:eastAsia="zh-CN"/>
        </w:rPr>
        <w:t>参选单位参选一览表</w:t>
      </w:r>
      <w:r>
        <w:rPr>
          <w:rFonts w:hint="eastAsia" w:ascii="宋体" w:hAnsi="宋体"/>
          <w:color w:val="000000"/>
          <w:sz w:val="21"/>
          <w:szCs w:val="21"/>
        </w:rPr>
        <w:t>中的相关内容。</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.4</w:t>
      </w:r>
      <w:r>
        <w:rPr>
          <w:rFonts w:hint="eastAsia" w:ascii="宋体" w:hAnsi="宋体"/>
          <w:color w:val="000000"/>
          <w:sz w:val="21"/>
          <w:szCs w:val="21"/>
          <w:lang w:eastAsia="zh-CN"/>
        </w:rPr>
        <w:t>建设单位</w:t>
      </w:r>
      <w:r>
        <w:rPr>
          <w:rFonts w:hint="eastAsia" w:ascii="宋体" w:hAnsi="宋体"/>
          <w:color w:val="000000"/>
          <w:sz w:val="21"/>
          <w:szCs w:val="21"/>
        </w:rPr>
        <w:t>在</w:t>
      </w:r>
      <w:r>
        <w:rPr>
          <w:rFonts w:hint="eastAsia" w:ascii="宋体" w:hAnsi="宋体"/>
          <w:color w:val="000000"/>
          <w:sz w:val="21"/>
          <w:szCs w:val="21"/>
          <w:lang w:eastAsia="zh-CN"/>
        </w:rPr>
        <w:t>比选文件</w:t>
      </w:r>
      <w:r>
        <w:rPr>
          <w:rFonts w:hint="eastAsia" w:ascii="宋体" w:hAnsi="宋体"/>
          <w:color w:val="000000"/>
          <w:sz w:val="21"/>
          <w:szCs w:val="21"/>
        </w:rPr>
        <w:t>要求提交</w:t>
      </w:r>
      <w:r>
        <w:rPr>
          <w:rFonts w:hint="eastAsia" w:ascii="宋体" w:hAnsi="宋体"/>
          <w:color w:val="000000"/>
          <w:sz w:val="21"/>
          <w:szCs w:val="21"/>
          <w:lang w:eastAsia="zh-CN"/>
        </w:rPr>
        <w:t>参选文件</w:t>
      </w:r>
      <w:r>
        <w:rPr>
          <w:rFonts w:hint="eastAsia" w:ascii="宋体" w:hAnsi="宋体"/>
          <w:color w:val="000000"/>
          <w:sz w:val="21"/>
          <w:szCs w:val="21"/>
        </w:rPr>
        <w:t>的截止时间前收到的</w:t>
      </w:r>
      <w:r>
        <w:rPr>
          <w:rFonts w:hint="eastAsia" w:ascii="宋体" w:hAnsi="宋体"/>
          <w:color w:val="000000"/>
          <w:sz w:val="21"/>
          <w:szCs w:val="21"/>
          <w:lang w:eastAsia="zh-CN"/>
        </w:rPr>
        <w:t>参选文件</w:t>
      </w:r>
      <w:r>
        <w:rPr>
          <w:rFonts w:hint="eastAsia" w:ascii="宋体" w:hAnsi="宋体"/>
          <w:color w:val="000000"/>
          <w:sz w:val="21"/>
          <w:szCs w:val="21"/>
        </w:rPr>
        <w:t>，都应当众予以拆封、宣读。</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.5 </w:t>
      </w:r>
      <w:r>
        <w:rPr>
          <w:rFonts w:hint="eastAsia" w:ascii="宋体" w:hAnsi="宋体"/>
          <w:color w:val="000000"/>
          <w:sz w:val="21"/>
          <w:szCs w:val="21"/>
          <w:lang w:eastAsia="zh-CN"/>
        </w:rPr>
        <w:t>建设单位</w:t>
      </w:r>
      <w:r>
        <w:rPr>
          <w:rFonts w:hint="eastAsia" w:ascii="宋体" w:hAnsi="宋体"/>
          <w:color w:val="000000"/>
          <w:sz w:val="21"/>
          <w:szCs w:val="21"/>
        </w:rPr>
        <w:t>对</w:t>
      </w:r>
      <w:r>
        <w:rPr>
          <w:rFonts w:hint="eastAsia" w:ascii="宋体" w:hAnsi="宋体"/>
          <w:color w:val="000000"/>
          <w:sz w:val="21"/>
          <w:szCs w:val="21"/>
          <w:lang w:eastAsia="zh-CN"/>
        </w:rPr>
        <w:t>会议</w:t>
      </w:r>
      <w:r>
        <w:rPr>
          <w:rFonts w:hint="eastAsia" w:ascii="宋体" w:hAnsi="宋体"/>
          <w:color w:val="000000"/>
          <w:sz w:val="21"/>
          <w:szCs w:val="21"/>
        </w:rPr>
        <w:t>过程进行记录，并存档备查。</w:t>
      </w:r>
    </w:p>
    <w:p>
      <w:pPr>
        <w:pStyle w:val="8"/>
        <w:spacing w:before="140" w:after="200"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（六） 评 </w:t>
      </w:r>
      <w:r>
        <w:rPr>
          <w:rFonts w:hint="eastAsia" w:ascii="宋体" w:hAnsi="宋体"/>
          <w:color w:val="000000"/>
          <w:sz w:val="24"/>
          <w:szCs w:val="24"/>
          <w:lang w:eastAsia="zh-CN"/>
        </w:rPr>
        <w:t>审</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20</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委员会</w:t>
      </w:r>
    </w:p>
    <w:p>
      <w:pPr>
        <w:spacing w:line="480" w:lineRule="auto"/>
        <w:ind w:firstLine="420" w:firstLineChars="200"/>
        <w:jc w:val="both"/>
        <w:rPr>
          <w:rFonts w:ascii="宋体" w:hAnsi="宋体" w:cs="宋体"/>
          <w:bCs/>
          <w:color w:val="000000"/>
          <w:sz w:val="21"/>
          <w:szCs w:val="21"/>
          <w:lang w:val="zh-CN"/>
        </w:rPr>
      </w:pPr>
      <w:r>
        <w:rPr>
          <w:rFonts w:hint="eastAsia" w:ascii="宋体" w:hAnsi="宋体"/>
          <w:color w:val="000000"/>
          <w:sz w:val="21"/>
          <w:szCs w:val="21"/>
          <w:lang w:val="en-US" w:eastAsia="zh-CN"/>
        </w:rPr>
        <w:t>20</w:t>
      </w:r>
      <w:r>
        <w:rPr>
          <w:rFonts w:hint="eastAsia" w:ascii="宋体" w:hAnsi="宋体"/>
          <w:color w:val="000000"/>
          <w:sz w:val="21"/>
          <w:szCs w:val="21"/>
        </w:rPr>
        <w:t>.1</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420" w:firstLineChars="200"/>
        <w:jc w:val="both"/>
        <w:rPr>
          <w:rFonts w:ascii="宋体" w:hAnsi="宋体"/>
          <w:color w:val="000000"/>
          <w:sz w:val="21"/>
          <w:szCs w:val="21"/>
          <w:lang w:val="zh-CN"/>
        </w:rPr>
      </w:pPr>
      <w:bookmarkStart w:id="19" w:name="_Toc253485538"/>
      <w:bookmarkStart w:id="20" w:name="_Toc205794671"/>
      <w:r>
        <w:rPr>
          <w:rFonts w:hint="eastAsia" w:ascii="宋体" w:hAnsi="宋体"/>
          <w:color w:val="000000"/>
          <w:sz w:val="21"/>
          <w:szCs w:val="21"/>
          <w:lang w:val="en-US" w:eastAsia="zh-CN"/>
        </w:rPr>
        <w:t>20</w:t>
      </w:r>
      <w:r>
        <w:rPr>
          <w:rFonts w:hint="eastAsia" w:ascii="宋体" w:hAnsi="宋体"/>
          <w:color w:val="000000"/>
          <w:sz w:val="21"/>
          <w:szCs w:val="21"/>
          <w:lang w:val="zh-CN"/>
        </w:rPr>
        <w:t>.2 评审原则</w:t>
      </w:r>
      <w:bookmarkEnd w:id="19"/>
      <w:bookmarkEnd w:id="20"/>
      <w:r>
        <w:rPr>
          <w:rFonts w:hint="eastAsia" w:ascii="宋体" w:hAnsi="宋体"/>
          <w:color w:val="000000"/>
          <w:sz w:val="21"/>
          <w:szCs w:val="21"/>
          <w:lang w:val="zh-CN"/>
        </w:rPr>
        <w:t>：</w:t>
      </w:r>
      <w:r>
        <w:rPr>
          <w:rFonts w:hint="eastAsia" w:ascii="宋体" w:hAnsi="宋体" w:cs="宋体"/>
          <w:bCs/>
          <w:color w:val="000000"/>
          <w:sz w:val="21"/>
          <w:szCs w:val="21"/>
          <w:lang w:val="zh-CN"/>
        </w:rPr>
        <w:t>遵循公平、公正、科学和择优的原则。</w:t>
      </w:r>
    </w:p>
    <w:p>
      <w:pPr>
        <w:spacing w:line="480" w:lineRule="auto"/>
        <w:ind w:firstLine="422" w:firstLineChars="200"/>
        <w:rPr>
          <w:rFonts w:ascii="宋体" w:hAnsi="宋体"/>
          <w:b/>
          <w:color w:val="000000"/>
          <w:sz w:val="21"/>
          <w:szCs w:val="21"/>
        </w:rPr>
      </w:pPr>
      <w:r>
        <w:rPr>
          <w:rFonts w:hint="eastAsia" w:ascii="宋体" w:hAnsi="宋体"/>
          <w:b/>
          <w:color w:val="000000"/>
          <w:sz w:val="21"/>
          <w:szCs w:val="21"/>
          <w:lang w:val="en-US" w:eastAsia="zh-CN"/>
        </w:rPr>
        <w:t>21</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过程的保密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21</w:t>
      </w:r>
      <w:r>
        <w:rPr>
          <w:rFonts w:hint="eastAsia" w:ascii="宋体" w:hAnsi="宋体"/>
          <w:color w:val="000000"/>
          <w:sz w:val="21"/>
          <w:szCs w:val="21"/>
        </w:rPr>
        <w:t>.1凡属于对</w:t>
      </w:r>
      <w:r>
        <w:rPr>
          <w:rFonts w:hint="eastAsia" w:ascii="宋体" w:hAnsi="宋体"/>
          <w:color w:val="000000"/>
          <w:sz w:val="21"/>
          <w:szCs w:val="21"/>
          <w:lang w:eastAsia="zh-CN"/>
        </w:rPr>
        <w:t>参选文件</w:t>
      </w:r>
      <w:r>
        <w:rPr>
          <w:rFonts w:hint="eastAsia" w:ascii="宋体" w:hAnsi="宋体"/>
          <w:color w:val="000000"/>
          <w:sz w:val="21"/>
          <w:szCs w:val="21"/>
        </w:rPr>
        <w:t>的审查、澄清、评价和比较的有关资料以及评定情况，与</w:t>
      </w:r>
      <w:r>
        <w:rPr>
          <w:rFonts w:hint="eastAsia" w:ascii="宋体" w:hAnsi="宋体"/>
          <w:color w:val="000000"/>
          <w:sz w:val="21"/>
          <w:szCs w:val="21"/>
          <w:lang w:eastAsia="zh-CN"/>
        </w:rPr>
        <w:t>评审</w:t>
      </w:r>
      <w:r>
        <w:rPr>
          <w:rFonts w:hint="eastAsia" w:ascii="宋体" w:hAnsi="宋体"/>
          <w:color w:val="000000"/>
          <w:sz w:val="21"/>
          <w:szCs w:val="21"/>
        </w:rPr>
        <w:t>有关的其他任何情况均严格保密。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20.</w:t>
      </w:r>
      <w:r>
        <w:rPr>
          <w:rFonts w:hint="eastAsia" w:ascii="宋体" w:hAnsi="宋体"/>
          <w:color w:val="000000"/>
          <w:sz w:val="21"/>
          <w:szCs w:val="21"/>
        </w:rPr>
        <w:t>2 在</w:t>
      </w:r>
      <w:r>
        <w:rPr>
          <w:rFonts w:hint="eastAsia" w:ascii="宋体" w:hAnsi="宋体"/>
          <w:color w:val="000000"/>
          <w:sz w:val="21"/>
          <w:szCs w:val="21"/>
          <w:lang w:eastAsia="zh-CN"/>
        </w:rPr>
        <w:t>参选文件</w:t>
      </w:r>
      <w:r>
        <w:rPr>
          <w:rFonts w:hint="eastAsia" w:ascii="宋体" w:hAnsi="宋体"/>
          <w:color w:val="000000"/>
          <w:sz w:val="21"/>
          <w:szCs w:val="21"/>
        </w:rPr>
        <w:t>的评审和比较、以及</w:t>
      </w:r>
      <w:r>
        <w:rPr>
          <w:rFonts w:hint="eastAsia" w:ascii="宋体" w:hAnsi="宋体"/>
          <w:color w:val="000000"/>
          <w:sz w:val="21"/>
          <w:szCs w:val="21"/>
          <w:lang w:eastAsia="zh-CN"/>
        </w:rPr>
        <w:t>确定中选单位</w:t>
      </w:r>
      <w:r>
        <w:rPr>
          <w:rFonts w:hint="eastAsia" w:ascii="宋体" w:hAnsi="宋体"/>
          <w:color w:val="000000"/>
          <w:sz w:val="21"/>
          <w:szCs w:val="21"/>
        </w:rPr>
        <w:t>的过程中，</w:t>
      </w:r>
      <w:r>
        <w:rPr>
          <w:rFonts w:hint="eastAsia" w:ascii="宋体" w:hAnsi="宋体"/>
          <w:color w:val="000000"/>
          <w:sz w:val="21"/>
          <w:szCs w:val="21"/>
          <w:lang w:eastAsia="zh-CN"/>
        </w:rPr>
        <w:t>参选单位</w:t>
      </w:r>
      <w:r>
        <w:rPr>
          <w:rFonts w:hint="eastAsia" w:ascii="宋体" w:hAnsi="宋体"/>
          <w:color w:val="000000"/>
          <w:sz w:val="21"/>
          <w:szCs w:val="21"/>
        </w:rPr>
        <w:t>向</w:t>
      </w:r>
      <w:r>
        <w:rPr>
          <w:rFonts w:hint="eastAsia" w:ascii="宋体" w:hAnsi="宋体"/>
          <w:color w:val="000000"/>
          <w:sz w:val="21"/>
          <w:szCs w:val="21"/>
          <w:lang w:eastAsia="zh-CN"/>
        </w:rPr>
        <w:t>建设单位</w:t>
      </w:r>
      <w:r>
        <w:rPr>
          <w:rFonts w:hint="eastAsia" w:ascii="宋体" w:hAnsi="宋体"/>
          <w:color w:val="000000"/>
          <w:sz w:val="21"/>
          <w:szCs w:val="21"/>
        </w:rPr>
        <w:t>和评审委员会施加影响的任何行为，都将会导致其</w:t>
      </w:r>
      <w:r>
        <w:rPr>
          <w:rFonts w:hint="eastAsia" w:ascii="宋体" w:hAnsi="宋体"/>
          <w:color w:val="000000"/>
          <w:sz w:val="21"/>
          <w:szCs w:val="21"/>
          <w:lang w:eastAsia="zh-CN"/>
        </w:rPr>
        <w:t>参选文件</w:t>
      </w:r>
      <w:r>
        <w:rPr>
          <w:rFonts w:hint="eastAsia" w:ascii="宋体" w:hAnsi="宋体"/>
          <w:color w:val="000000"/>
          <w:sz w:val="21"/>
          <w:szCs w:val="21"/>
        </w:rPr>
        <w:t>被拒绝。</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七</w:t>
      </w:r>
      <w:r>
        <w:rPr>
          <w:rFonts w:hint="eastAsia" w:ascii="宋体" w:hAnsi="宋体"/>
          <w:color w:val="000000"/>
          <w:sz w:val="24"/>
          <w:szCs w:val="24"/>
        </w:rPr>
        <w:t>） 合同协议的授予</w:t>
      </w:r>
    </w:p>
    <w:p>
      <w:pPr>
        <w:spacing w:line="560" w:lineRule="exact"/>
        <w:ind w:firstLine="420" w:firstLineChars="200"/>
        <w:jc w:val="both"/>
        <w:rPr>
          <w:rFonts w:ascii="宋体" w:hAnsi="宋体"/>
          <w:color w:val="000000"/>
          <w:sz w:val="21"/>
          <w:szCs w:val="21"/>
        </w:rPr>
      </w:pPr>
      <w:r>
        <w:rPr>
          <w:rFonts w:hint="eastAsia" w:ascii="宋体" w:hAnsi="宋体"/>
          <w:color w:val="000000"/>
          <w:sz w:val="21"/>
          <w:szCs w:val="21"/>
        </w:rPr>
        <w:t>中</w:t>
      </w:r>
      <w:r>
        <w:rPr>
          <w:rFonts w:hint="eastAsia" w:ascii="宋体" w:hAnsi="宋体"/>
          <w:color w:val="000000"/>
          <w:sz w:val="21"/>
          <w:szCs w:val="21"/>
          <w:lang w:eastAsia="zh-CN"/>
        </w:rPr>
        <w:t>选单位</w:t>
      </w:r>
      <w:r>
        <w:rPr>
          <w:rFonts w:hint="eastAsia" w:ascii="宋体" w:hAnsi="宋体"/>
          <w:color w:val="000000"/>
          <w:sz w:val="21"/>
          <w:szCs w:val="21"/>
        </w:rPr>
        <w:t>应当按照</w:t>
      </w:r>
      <w:r>
        <w:rPr>
          <w:rFonts w:hint="eastAsia" w:ascii="宋体" w:hAnsi="宋体"/>
          <w:color w:val="000000"/>
          <w:sz w:val="21"/>
          <w:szCs w:val="21"/>
          <w:lang w:eastAsia="zh-CN"/>
        </w:rPr>
        <w:t>合同</w:t>
      </w:r>
      <w:r>
        <w:rPr>
          <w:rFonts w:hint="eastAsia" w:ascii="宋体" w:hAnsi="宋体"/>
          <w:color w:val="000000"/>
          <w:sz w:val="21"/>
          <w:szCs w:val="21"/>
        </w:rPr>
        <w:t>协议约定履行义务，不得将</w:t>
      </w:r>
      <w:r>
        <w:rPr>
          <w:rFonts w:hint="eastAsia" w:ascii="宋体" w:hAnsi="宋体"/>
          <w:color w:val="000000"/>
          <w:sz w:val="21"/>
          <w:szCs w:val="21"/>
          <w:lang w:eastAsia="zh-CN"/>
        </w:rPr>
        <w:t>中选服务</w:t>
      </w:r>
      <w:r>
        <w:rPr>
          <w:rFonts w:hint="eastAsia" w:ascii="宋体" w:hAnsi="宋体"/>
          <w:color w:val="000000"/>
          <w:sz w:val="21"/>
          <w:szCs w:val="21"/>
        </w:rPr>
        <w:t>转让（转包）给他人。</w:t>
      </w:r>
    </w:p>
    <w:p/>
    <w:p>
      <w:pPr>
        <w:spacing w:line="560" w:lineRule="exact"/>
        <w:ind w:firstLine="420" w:firstLineChars="200"/>
        <w:jc w:val="both"/>
        <w:rPr>
          <w:rFonts w:ascii="宋体" w:hAnsi="宋体"/>
          <w:color w:val="000000"/>
          <w:sz w:val="21"/>
          <w:szCs w:val="21"/>
        </w:rPr>
      </w:pPr>
    </w:p>
    <w:p>
      <w:pPr>
        <w:tabs>
          <w:tab w:val="left" w:pos="3613"/>
        </w:tabs>
        <w:jc w:val="center"/>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w:t>
      </w:r>
      <w:r>
        <w:rPr>
          <w:rFonts w:hint="eastAsia" w:ascii="宋体" w:hAnsi="宋体" w:cs="Times New Roman"/>
          <w:b/>
          <w:bCs/>
          <w:color w:val="000000"/>
          <w:sz w:val="24"/>
          <w:szCs w:val="24"/>
          <w:lang w:val="en-US" w:eastAsia="zh-CN" w:bidi="ar-SA"/>
        </w:rPr>
        <w:t>八</w:t>
      </w:r>
      <w:r>
        <w:rPr>
          <w:rFonts w:hint="eastAsia" w:ascii="宋体" w:hAnsi="宋体" w:eastAsia="宋体" w:cs="Times New Roman"/>
          <w:b/>
          <w:bCs/>
          <w:color w:val="000000"/>
          <w:sz w:val="24"/>
          <w:szCs w:val="24"/>
          <w:lang w:val="en-US" w:eastAsia="zh-CN" w:bidi="ar-SA"/>
        </w:rPr>
        <w:t>）发包人要求</w:t>
      </w:r>
    </w:p>
    <w:p>
      <w:pPr>
        <w:rPr>
          <w:rFonts w:ascii="Times New Roman" w:hAnsi="Times New Roman" w:eastAsia="宋体" w:cs="Times New Roman"/>
          <w:lang w:val="en-US" w:eastAsia="zh-CN" w:bidi="ar-SA"/>
        </w:rPr>
      </w:pPr>
    </w:p>
    <w:p>
      <w:pPr>
        <w:rPr>
          <w:lang w:val="en-US" w:eastAsia="zh-CN"/>
        </w:rPr>
      </w:pPr>
    </w:p>
    <w:p>
      <w:pPr>
        <w:rPr>
          <w:lang w:val="en-US" w:eastAsia="zh-CN"/>
        </w:rPr>
      </w:pPr>
    </w:p>
    <w:p>
      <w:pPr>
        <w:spacing w:line="480" w:lineRule="auto"/>
        <w:ind w:firstLine="396" w:firstLineChars="200"/>
        <w:rPr>
          <w:rFonts w:hint="eastAsia" w:ascii="宋体" w:hAnsi="宋体"/>
          <w:color w:val="000000"/>
          <w:spacing w:val="-6"/>
          <w:sz w:val="21"/>
          <w:szCs w:val="21"/>
          <w:lang w:eastAsia="zh-CN"/>
        </w:rPr>
      </w:pPr>
      <w:r>
        <w:rPr>
          <w:rFonts w:hint="eastAsia" w:ascii="宋体" w:hAnsi="宋体"/>
          <w:color w:val="000000"/>
          <w:spacing w:val="-6"/>
          <w:sz w:val="21"/>
          <w:szCs w:val="21"/>
          <w:lang w:val="en-US" w:eastAsia="zh-CN"/>
        </w:rPr>
        <w:t>1.中选的招标代理机构除满足服务招标工作及资料归档等工作外，还须负责对</w:t>
      </w:r>
      <w:r>
        <w:rPr>
          <w:rFonts w:hint="eastAsia" w:ascii="宋体" w:hAnsi="宋体"/>
          <w:color w:val="000000"/>
          <w:spacing w:val="-6"/>
          <w:sz w:val="21"/>
          <w:szCs w:val="21"/>
          <w:lang w:eastAsia="zh-CN"/>
        </w:rPr>
        <w:t>中标人和不同投标人递交的投标文件进行全面核查，</w:t>
      </w:r>
      <w:r>
        <w:rPr>
          <w:rFonts w:hint="eastAsia" w:ascii="宋体" w:hAnsi="宋体"/>
          <w:color w:val="000000"/>
          <w:spacing w:val="-6"/>
          <w:sz w:val="21"/>
          <w:szCs w:val="21"/>
          <w:lang w:val="en-US" w:eastAsia="zh-CN"/>
        </w:rPr>
        <w:t>判定是否存在招标文件雷同及串通投标情况。</w:t>
      </w:r>
      <w:r>
        <w:rPr>
          <w:rFonts w:hint="eastAsia" w:ascii="宋体" w:hAnsi="宋体"/>
          <w:color w:val="000000"/>
          <w:spacing w:val="-6"/>
          <w:sz w:val="21"/>
          <w:szCs w:val="21"/>
          <w:lang w:eastAsia="zh-CN"/>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hint="eastAsia" w:ascii="宋体" w:hAnsi="宋体"/>
          <w:color w:val="000000"/>
          <w:spacing w:val="-6"/>
          <w:sz w:val="21"/>
          <w:szCs w:val="21"/>
          <w:lang w:val="en-US" w:eastAsia="zh-CN"/>
        </w:rPr>
        <w:t>报告发包人及</w:t>
      </w:r>
      <w:r>
        <w:rPr>
          <w:rFonts w:hint="eastAsia" w:ascii="宋体" w:hAnsi="宋体"/>
          <w:color w:val="000000"/>
          <w:spacing w:val="-6"/>
          <w:sz w:val="21"/>
          <w:szCs w:val="21"/>
          <w:lang w:eastAsia="zh-CN"/>
        </w:rPr>
        <w:t>行政监督部门。</w:t>
      </w:r>
    </w:p>
    <w:p>
      <w:pPr>
        <w:spacing w:line="480" w:lineRule="auto"/>
        <w:ind w:firstLine="396" w:firstLineChars="200"/>
        <w:rPr>
          <w:rFonts w:hint="eastAsia" w:ascii="宋体" w:hAnsi="宋体"/>
          <w:color w:val="000000"/>
          <w:spacing w:val="-6"/>
          <w:sz w:val="21"/>
          <w:szCs w:val="21"/>
          <w:lang w:val="en-US" w:eastAsia="zh-CN"/>
        </w:rPr>
      </w:pPr>
      <w:r>
        <w:rPr>
          <w:rFonts w:hint="eastAsia" w:ascii="宋体" w:hAnsi="宋体"/>
          <w:color w:val="000000"/>
          <w:spacing w:val="-6"/>
          <w:sz w:val="21"/>
          <w:szCs w:val="21"/>
          <w:lang w:val="en-US" w:eastAsia="zh-CN"/>
        </w:rPr>
        <w:t>2.招标代理服务费由项目中标单位交纳，应严格按照《国家发展改革委关于进一步放开建设项目专业价格的通知》（发改办价格[2015]299号）等相关规定执行，相关违规。</w:t>
      </w:r>
    </w:p>
    <w:bookmarkEnd w:id="18"/>
    <w:p>
      <w:pPr>
        <w:pStyle w:val="37"/>
        <w:spacing w:before="120"/>
        <w:rPr>
          <w:rFonts w:ascii="宋体" w:hAnsi="宋体"/>
          <w:color w:val="000000"/>
          <w:sz w:val="32"/>
        </w:rPr>
      </w:pPr>
      <w:bookmarkStart w:id="21" w:name="_Toc367975916"/>
      <w:bookmarkStart w:id="22" w:name="_Toc455213199"/>
      <w:bookmarkStart w:id="23" w:name="_Toc255540908"/>
      <w:bookmarkStart w:id="24" w:name="_Toc24464"/>
      <w:bookmarkStart w:id="25" w:name="_Toc256013827"/>
      <w:bookmarkStart w:id="26" w:name="_Toc256013809"/>
      <w:r>
        <w:rPr>
          <w:rFonts w:hint="eastAsia" w:ascii="宋体" w:hAnsi="宋体"/>
          <w:color w:val="000000"/>
          <w:sz w:val="32"/>
        </w:rPr>
        <w:t xml:space="preserve">第三章 </w:t>
      </w:r>
      <w:r>
        <w:rPr>
          <w:rFonts w:hint="eastAsia" w:ascii="宋体" w:hAnsi="宋体"/>
          <w:color w:val="000000"/>
          <w:sz w:val="32"/>
          <w:lang w:eastAsia="zh-CN"/>
        </w:rPr>
        <w:t>评审</w:t>
      </w:r>
      <w:r>
        <w:rPr>
          <w:rFonts w:hint="eastAsia" w:ascii="宋体" w:hAnsi="宋体"/>
          <w:color w:val="000000"/>
          <w:sz w:val="32"/>
        </w:rPr>
        <w:t>办法</w:t>
      </w:r>
      <w:bookmarkEnd w:id="21"/>
      <w:bookmarkEnd w:id="22"/>
      <w:bookmarkEnd w:id="23"/>
      <w:bookmarkEnd w:id="24"/>
      <w:bookmarkEnd w:id="25"/>
    </w:p>
    <w:p>
      <w:pPr>
        <w:pStyle w:val="4"/>
        <w:spacing w:before="200" w:after="200"/>
        <w:jc w:val="center"/>
        <w:rPr>
          <w:rFonts w:ascii="宋体" w:hAnsi="宋体" w:eastAsia="宋体"/>
          <w:color w:val="000000"/>
          <w:sz w:val="24"/>
          <w:szCs w:val="24"/>
        </w:rPr>
      </w:pPr>
      <w:bookmarkStart w:id="27" w:name="_Toc12571"/>
      <w:bookmarkStart w:id="28" w:name="_Toc455213243"/>
      <w:bookmarkStart w:id="29" w:name="_Toc455213200"/>
      <w:bookmarkStart w:id="30" w:name="_Toc367975917"/>
      <w:r>
        <w:rPr>
          <w:rFonts w:hint="eastAsia" w:ascii="宋体" w:hAnsi="宋体" w:eastAsia="宋体"/>
          <w:color w:val="000000"/>
          <w:sz w:val="24"/>
          <w:szCs w:val="24"/>
        </w:rPr>
        <w:t>一．总  则</w:t>
      </w:r>
      <w:bookmarkEnd w:id="27"/>
      <w:bookmarkEnd w:id="28"/>
      <w:bookmarkEnd w:id="29"/>
      <w:bookmarkEnd w:id="30"/>
    </w:p>
    <w:p>
      <w:pPr>
        <w:spacing w:line="480" w:lineRule="auto"/>
        <w:ind w:firstLine="398" w:firstLineChars="200"/>
        <w:jc w:val="both"/>
        <w:rPr>
          <w:rFonts w:ascii="宋体" w:hAnsi="宋体"/>
          <w:color w:val="000000"/>
          <w:spacing w:val="-6"/>
          <w:sz w:val="21"/>
          <w:szCs w:val="21"/>
        </w:rPr>
      </w:pPr>
      <w:r>
        <w:rPr>
          <w:rFonts w:hint="eastAsia" w:ascii="宋体" w:hAnsi="宋体"/>
          <w:b/>
          <w:bCs/>
          <w:color w:val="000000"/>
          <w:spacing w:val="-6"/>
          <w:sz w:val="21"/>
          <w:szCs w:val="21"/>
        </w:rPr>
        <w:t>第一条</w:t>
      </w:r>
      <w:r>
        <w:rPr>
          <w:rFonts w:hint="eastAsia" w:ascii="宋体" w:hAnsi="宋体"/>
          <w:color w:val="000000"/>
          <w:spacing w:val="-6"/>
          <w:sz w:val="21"/>
          <w:szCs w:val="21"/>
        </w:rPr>
        <w:t xml:space="preserve">  为规范本</w:t>
      </w:r>
      <w:r>
        <w:rPr>
          <w:rFonts w:hint="eastAsia" w:ascii="宋体" w:hAnsi="宋体"/>
          <w:color w:val="000000"/>
          <w:spacing w:val="-6"/>
          <w:sz w:val="21"/>
          <w:szCs w:val="21"/>
          <w:lang w:eastAsia="zh-CN"/>
        </w:rPr>
        <w:t>服务评审</w:t>
      </w:r>
      <w:r>
        <w:rPr>
          <w:rFonts w:hint="eastAsia" w:ascii="宋体" w:hAnsi="宋体"/>
          <w:color w:val="000000"/>
          <w:spacing w:val="-6"/>
          <w:sz w:val="21"/>
          <w:szCs w:val="21"/>
        </w:rPr>
        <w:t>工作，根据相关法律、法规的有关规定，并结合本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的实际情况，制订本</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8" w:firstLineChars="200"/>
        <w:rPr>
          <w:rFonts w:ascii="宋体" w:hAnsi="宋体"/>
          <w:color w:val="000000"/>
          <w:spacing w:val="-6"/>
          <w:sz w:val="21"/>
          <w:szCs w:val="21"/>
        </w:rPr>
      </w:pPr>
      <w:r>
        <w:rPr>
          <w:rFonts w:hint="eastAsia" w:ascii="宋体" w:hAnsi="宋体"/>
          <w:b/>
          <w:bCs/>
          <w:color w:val="000000"/>
          <w:spacing w:val="-6"/>
          <w:sz w:val="21"/>
          <w:szCs w:val="21"/>
        </w:rPr>
        <w:t>第二条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活动遵循公平、公正、科学、择优的原则。</w:t>
      </w:r>
    </w:p>
    <w:p>
      <w:pPr>
        <w:spacing w:line="480" w:lineRule="auto"/>
        <w:ind w:firstLine="398" w:firstLineChars="200"/>
        <w:rPr>
          <w:rFonts w:ascii="宋体" w:hAnsi="宋体"/>
          <w:color w:val="000000"/>
          <w:spacing w:val="-6"/>
          <w:sz w:val="21"/>
          <w:szCs w:val="21"/>
        </w:rPr>
      </w:pPr>
      <w:r>
        <w:rPr>
          <w:rFonts w:hint="eastAsia" w:ascii="宋体" w:hAnsi="宋体"/>
          <w:b/>
          <w:bCs/>
          <w:color w:val="000000"/>
          <w:spacing w:val="-6"/>
          <w:sz w:val="21"/>
          <w:szCs w:val="21"/>
        </w:rPr>
        <w:t>第三条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活动依法进行，任何单位和个人不得非法干预或者影响</w:t>
      </w:r>
      <w:r>
        <w:rPr>
          <w:rFonts w:hint="eastAsia" w:ascii="宋体" w:hAnsi="宋体"/>
          <w:color w:val="000000"/>
          <w:spacing w:val="-6"/>
          <w:sz w:val="21"/>
          <w:szCs w:val="21"/>
          <w:lang w:eastAsia="zh-CN"/>
        </w:rPr>
        <w:t>评审</w:t>
      </w:r>
      <w:r>
        <w:rPr>
          <w:rFonts w:hint="eastAsia" w:ascii="宋体" w:hAnsi="宋体"/>
          <w:color w:val="000000"/>
          <w:spacing w:val="-6"/>
          <w:sz w:val="21"/>
          <w:szCs w:val="21"/>
        </w:rPr>
        <w:t>过程和结果。</w:t>
      </w:r>
    </w:p>
    <w:p>
      <w:pPr>
        <w:spacing w:line="480" w:lineRule="auto"/>
        <w:ind w:firstLine="398" w:firstLineChars="200"/>
        <w:jc w:val="both"/>
        <w:rPr>
          <w:rFonts w:ascii="宋体" w:hAnsi="宋体"/>
          <w:color w:val="000000"/>
          <w:spacing w:val="-6"/>
          <w:sz w:val="21"/>
          <w:szCs w:val="21"/>
        </w:rPr>
      </w:pPr>
      <w:r>
        <w:rPr>
          <w:rFonts w:hint="eastAsia" w:ascii="宋体" w:hAnsi="宋体"/>
          <w:b/>
          <w:bCs/>
          <w:color w:val="000000"/>
          <w:spacing w:val="-6"/>
          <w:sz w:val="21"/>
          <w:szCs w:val="21"/>
        </w:rPr>
        <w:t>第四条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活动应在严格保密的情况下进行。</w:t>
      </w:r>
      <w:r>
        <w:rPr>
          <w:rFonts w:hint="eastAsia" w:ascii="宋体" w:hAnsi="宋体"/>
          <w:color w:val="000000"/>
          <w:spacing w:val="-6"/>
          <w:sz w:val="21"/>
          <w:szCs w:val="21"/>
          <w:lang w:eastAsia="zh-CN"/>
        </w:rPr>
        <w:t>评审</w:t>
      </w:r>
      <w:r>
        <w:rPr>
          <w:rFonts w:hint="eastAsia" w:ascii="宋体" w:hAnsi="宋体"/>
          <w:color w:val="000000"/>
          <w:spacing w:val="-6"/>
          <w:sz w:val="21"/>
          <w:szCs w:val="21"/>
        </w:rPr>
        <w:t>人员必须严格遵守保密规定，不得和</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串联，不得泄露与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活动有关的情况，不得索贿受贿，不得参加可能影响公正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的任何活动。</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期间</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不得进入</w:t>
      </w:r>
      <w:r>
        <w:rPr>
          <w:rFonts w:hint="eastAsia" w:ascii="宋体" w:hAnsi="宋体"/>
          <w:color w:val="000000"/>
          <w:spacing w:val="-6"/>
          <w:sz w:val="21"/>
          <w:szCs w:val="21"/>
          <w:lang w:eastAsia="zh-CN"/>
        </w:rPr>
        <w:t>评审</w:t>
      </w:r>
      <w:r>
        <w:rPr>
          <w:rFonts w:hint="eastAsia" w:ascii="宋体" w:hAnsi="宋体"/>
          <w:color w:val="000000"/>
          <w:spacing w:val="-6"/>
          <w:sz w:val="21"/>
          <w:szCs w:val="21"/>
        </w:rPr>
        <w:t>现场干扰</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工作，不得采用行贿或其他不正当手段影响公正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，否则将可能导致被取消中</w:t>
      </w:r>
      <w:r>
        <w:rPr>
          <w:rFonts w:hint="eastAsia" w:ascii="宋体" w:hAnsi="宋体"/>
          <w:color w:val="000000"/>
          <w:spacing w:val="-6"/>
          <w:sz w:val="21"/>
          <w:szCs w:val="21"/>
          <w:lang w:eastAsia="zh-CN"/>
        </w:rPr>
        <w:t>选</w:t>
      </w:r>
      <w:r>
        <w:rPr>
          <w:rFonts w:hint="eastAsia" w:ascii="宋体" w:hAnsi="宋体"/>
          <w:color w:val="000000"/>
          <w:spacing w:val="-6"/>
          <w:sz w:val="21"/>
          <w:szCs w:val="21"/>
        </w:rPr>
        <w:t>资格。</w:t>
      </w:r>
    </w:p>
    <w:p>
      <w:pPr>
        <w:spacing w:line="480" w:lineRule="auto"/>
        <w:ind w:firstLine="398" w:firstLineChars="200"/>
        <w:rPr>
          <w:rFonts w:ascii="宋体" w:hAnsi="宋体"/>
          <w:b/>
          <w:bCs/>
          <w:color w:val="000000"/>
          <w:spacing w:val="-6"/>
          <w:sz w:val="21"/>
          <w:szCs w:val="21"/>
        </w:rPr>
      </w:pPr>
      <w:r>
        <w:rPr>
          <w:rFonts w:hint="eastAsia" w:ascii="宋体" w:hAnsi="宋体"/>
          <w:b/>
          <w:bCs/>
          <w:color w:val="000000"/>
          <w:spacing w:val="-6"/>
          <w:sz w:val="21"/>
          <w:szCs w:val="21"/>
        </w:rPr>
        <w:t xml:space="preserve">第五条  </w:t>
      </w:r>
      <w:r>
        <w:rPr>
          <w:rFonts w:hint="eastAsia" w:ascii="宋体" w:hAnsi="宋体"/>
          <w:bCs/>
          <w:color w:val="000000"/>
          <w:spacing w:val="-6"/>
          <w:sz w:val="21"/>
          <w:szCs w:val="21"/>
        </w:rPr>
        <w:t>本</w:t>
      </w:r>
      <w:r>
        <w:rPr>
          <w:rFonts w:hint="eastAsia" w:ascii="宋体" w:hAnsi="宋体"/>
          <w:bCs/>
          <w:color w:val="000000"/>
          <w:spacing w:val="-6"/>
          <w:sz w:val="21"/>
          <w:szCs w:val="21"/>
          <w:lang w:eastAsia="zh-CN"/>
        </w:rPr>
        <w:t>评审</w:t>
      </w:r>
      <w:r>
        <w:rPr>
          <w:rFonts w:hint="eastAsia" w:ascii="宋体" w:hAnsi="宋体"/>
          <w:bCs/>
          <w:color w:val="000000"/>
          <w:spacing w:val="-6"/>
          <w:sz w:val="21"/>
          <w:szCs w:val="21"/>
        </w:rPr>
        <w:t>办法采用综合评估法。</w:t>
      </w:r>
    </w:p>
    <w:p>
      <w:pPr>
        <w:pStyle w:val="4"/>
        <w:jc w:val="center"/>
        <w:rPr>
          <w:rFonts w:ascii="宋体" w:hAnsi="宋体" w:eastAsia="宋体"/>
          <w:color w:val="000000"/>
          <w:sz w:val="24"/>
          <w:szCs w:val="24"/>
        </w:rPr>
      </w:pPr>
      <w:bookmarkStart w:id="31" w:name="_Toc1353"/>
      <w:bookmarkStart w:id="32" w:name="_Toc455213244"/>
      <w:bookmarkStart w:id="33" w:name="_Toc455213201"/>
      <w:bookmarkStart w:id="34" w:name="_Toc367975918"/>
      <w:r>
        <w:rPr>
          <w:rFonts w:hint="eastAsia" w:ascii="宋体" w:hAnsi="宋体" w:eastAsia="宋体"/>
          <w:color w:val="000000"/>
          <w:sz w:val="24"/>
          <w:szCs w:val="24"/>
        </w:rPr>
        <w:t>二．</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组织及职责</w:t>
      </w:r>
      <w:bookmarkEnd w:id="31"/>
      <w:bookmarkEnd w:id="32"/>
      <w:bookmarkEnd w:id="33"/>
      <w:bookmarkEnd w:id="34"/>
    </w:p>
    <w:p>
      <w:pPr>
        <w:spacing w:line="480" w:lineRule="auto"/>
        <w:ind w:firstLine="398" w:firstLineChars="200"/>
        <w:jc w:val="both"/>
        <w:rPr>
          <w:rFonts w:ascii="宋体" w:hAnsi="宋体"/>
          <w:color w:val="000000"/>
          <w:sz w:val="21"/>
          <w:szCs w:val="21"/>
        </w:rPr>
      </w:pPr>
      <w:r>
        <w:rPr>
          <w:rFonts w:hint="eastAsia" w:ascii="宋体" w:hAnsi="宋体"/>
          <w:b/>
          <w:bCs/>
          <w:color w:val="000000"/>
          <w:spacing w:val="-6"/>
          <w:sz w:val="21"/>
          <w:szCs w:val="21"/>
        </w:rPr>
        <w:t>第六条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依法组建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成员人数为</w:t>
      </w:r>
      <w:r>
        <w:rPr>
          <w:rFonts w:hint="eastAsia" w:ascii="宋体" w:hAnsi="宋体"/>
          <w:color w:val="auto"/>
          <w:sz w:val="21"/>
          <w:szCs w:val="21"/>
        </w:rPr>
        <w:t>5人</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398" w:firstLineChars="200"/>
        <w:rPr>
          <w:rFonts w:ascii="宋体" w:hAnsi="宋体"/>
          <w:color w:val="000000"/>
          <w:spacing w:val="-6"/>
          <w:sz w:val="21"/>
          <w:szCs w:val="21"/>
        </w:rPr>
      </w:pPr>
      <w:r>
        <w:rPr>
          <w:rFonts w:hint="eastAsia" w:ascii="宋体" w:hAnsi="宋体"/>
          <w:b/>
          <w:bCs/>
          <w:color w:val="000000"/>
          <w:spacing w:val="-6"/>
          <w:sz w:val="21"/>
          <w:szCs w:val="21"/>
        </w:rPr>
        <w:t xml:space="preserve">第七条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委员会主要职责：</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（二）审查</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（三）界定不合格</w:t>
      </w:r>
      <w:r>
        <w:rPr>
          <w:rFonts w:hint="eastAsia" w:ascii="宋体" w:hAnsi="宋体"/>
          <w:color w:val="000000"/>
          <w:spacing w:val="-6"/>
          <w:sz w:val="21"/>
          <w:szCs w:val="21"/>
          <w:lang w:eastAsia="zh-CN"/>
        </w:rPr>
        <w:t>项</w:t>
      </w:r>
      <w:r>
        <w:rPr>
          <w:rFonts w:hint="eastAsia" w:ascii="宋体" w:hAnsi="宋体"/>
          <w:color w:val="000000"/>
          <w:spacing w:val="-6"/>
          <w:sz w:val="21"/>
          <w:szCs w:val="21"/>
        </w:rPr>
        <w:t>或废</w:t>
      </w:r>
      <w:r>
        <w:rPr>
          <w:rFonts w:hint="eastAsia" w:ascii="宋体" w:hAnsi="宋体"/>
          <w:color w:val="000000"/>
          <w:spacing w:val="-6"/>
          <w:sz w:val="21"/>
          <w:szCs w:val="21"/>
          <w:lang w:eastAsia="zh-CN"/>
        </w:rPr>
        <w:t>除参选资格</w:t>
      </w:r>
      <w:r>
        <w:rPr>
          <w:rFonts w:hint="eastAsia" w:ascii="宋体" w:hAnsi="宋体"/>
          <w:color w:val="000000"/>
          <w:spacing w:val="-6"/>
          <w:sz w:val="21"/>
          <w:szCs w:val="21"/>
        </w:rPr>
        <w:t>；</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t>（四）采用署名方式，对合格的</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人员配备、服务措施及规章制度、其它因素等内容进行评审和综合打分；</w:t>
      </w:r>
    </w:p>
    <w:p>
      <w:pPr>
        <w:spacing w:line="480" w:lineRule="auto"/>
        <w:ind w:firstLine="396" w:firstLineChars="200"/>
        <w:jc w:val="both"/>
        <w:rPr>
          <w:rFonts w:hint="eastAsia" w:ascii="宋体" w:hAnsi="宋体" w:eastAsia="宋体"/>
          <w:color w:val="000000"/>
          <w:spacing w:val="-6"/>
          <w:sz w:val="21"/>
          <w:szCs w:val="21"/>
          <w:lang w:eastAsia="zh-CN"/>
        </w:rPr>
      </w:pPr>
      <w:r>
        <w:rPr>
          <w:rFonts w:hint="eastAsia" w:ascii="宋体" w:hAnsi="宋体"/>
          <w:color w:val="000000"/>
          <w:spacing w:val="-6"/>
          <w:sz w:val="21"/>
          <w:szCs w:val="21"/>
        </w:rPr>
        <w:t>（五）根据综合得分由高至低的次序排列，</w:t>
      </w:r>
      <w:r>
        <w:rPr>
          <w:rFonts w:hint="eastAsia" w:ascii="宋体" w:hAnsi="宋体"/>
          <w:color w:val="000000"/>
          <w:spacing w:val="-6"/>
          <w:sz w:val="21"/>
          <w:szCs w:val="21"/>
          <w:lang w:eastAsia="zh-CN"/>
        </w:rPr>
        <w:t>选择中选单位。</w:t>
      </w:r>
    </w:p>
    <w:p>
      <w:pPr>
        <w:pStyle w:val="4"/>
        <w:jc w:val="center"/>
        <w:rPr>
          <w:rFonts w:ascii="宋体" w:hAnsi="宋体" w:eastAsia="宋体"/>
          <w:color w:val="000000"/>
          <w:sz w:val="24"/>
          <w:szCs w:val="24"/>
        </w:rPr>
      </w:pPr>
      <w:bookmarkStart w:id="35" w:name="_Toc455213202"/>
      <w:bookmarkStart w:id="36" w:name="_Toc13505"/>
      <w:bookmarkStart w:id="37" w:name="_Toc455213245"/>
      <w:bookmarkStart w:id="38" w:name="_Toc367975919"/>
      <w:r>
        <w:rPr>
          <w:rFonts w:hint="eastAsia" w:ascii="宋体" w:hAnsi="宋体" w:eastAsia="宋体"/>
          <w:color w:val="000000"/>
          <w:sz w:val="24"/>
          <w:szCs w:val="24"/>
        </w:rPr>
        <w:t>三．</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程序和内容</w:t>
      </w:r>
      <w:bookmarkEnd w:id="35"/>
      <w:bookmarkEnd w:id="36"/>
      <w:bookmarkEnd w:id="37"/>
      <w:bookmarkEnd w:id="38"/>
    </w:p>
    <w:p>
      <w:pPr>
        <w:spacing w:line="480" w:lineRule="auto"/>
        <w:ind w:firstLine="398" w:firstLineChars="200"/>
        <w:jc w:val="both"/>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八</w:t>
      </w:r>
      <w:r>
        <w:rPr>
          <w:rFonts w:hint="eastAsia" w:ascii="宋体" w:hAnsi="宋体"/>
          <w:b/>
          <w:bCs/>
          <w:color w:val="000000"/>
          <w:spacing w:val="-6"/>
          <w:sz w:val="21"/>
          <w:szCs w:val="21"/>
        </w:rPr>
        <w:t xml:space="preserve">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委员会开始</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工作之前，</w:t>
      </w:r>
      <w:r>
        <w:rPr>
          <w:rFonts w:hint="eastAsia" w:ascii="宋体" w:hAnsi="宋体"/>
          <w:color w:val="000000"/>
          <w:spacing w:val="-6"/>
          <w:sz w:val="21"/>
          <w:szCs w:val="21"/>
          <w:lang w:val="en-US" w:eastAsia="zh-CN"/>
        </w:rPr>
        <w:t>由计划合同部</w:t>
      </w:r>
      <w:r>
        <w:rPr>
          <w:rFonts w:hint="eastAsia" w:ascii="宋体" w:hAnsi="宋体"/>
          <w:color w:val="000000"/>
          <w:spacing w:val="-6"/>
          <w:sz w:val="21"/>
          <w:szCs w:val="21"/>
        </w:rPr>
        <w:t>向</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委员会提供</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办法和</w:t>
      </w:r>
      <w:r>
        <w:rPr>
          <w:rFonts w:hint="eastAsia" w:ascii="宋体" w:hAnsi="宋体"/>
          <w:color w:val="000000"/>
          <w:spacing w:val="-6"/>
          <w:sz w:val="21"/>
          <w:szCs w:val="21"/>
          <w:lang w:eastAsia="zh-CN"/>
        </w:rPr>
        <w:t>评审</w:t>
      </w:r>
      <w:r>
        <w:rPr>
          <w:rFonts w:hint="eastAsia" w:ascii="宋体" w:hAnsi="宋体"/>
          <w:color w:val="000000"/>
          <w:spacing w:val="-6"/>
          <w:sz w:val="21"/>
          <w:szCs w:val="21"/>
        </w:rPr>
        <w:t>所需的其它重要信息与数据，协助</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委员会了解和熟悉</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的如下内容：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（一） </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的情况、内容、特点；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（二）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（三）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规定的其它与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有关的内容。</w:t>
      </w:r>
    </w:p>
    <w:p>
      <w:pPr>
        <w:spacing w:line="480" w:lineRule="auto"/>
        <w:ind w:firstLine="398" w:firstLineChars="200"/>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九</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评审程序</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 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 初步评审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 详细评审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eastAsia="zh-CN"/>
        </w:rPr>
        <w:t>四</w:t>
      </w:r>
      <w:r>
        <w:rPr>
          <w:rFonts w:hint="eastAsia" w:ascii="宋体" w:hAnsi="宋体"/>
          <w:color w:val="000000"/>
          <w:spacing w:val="-6"/>
          <w:sz w:val="21"/>
          <w:szCs w:val="21"/>
        </w:rPr>
        <w:t>） 综合评审</w:t>
      </w:r>
    </w:p>
    <w:p>
      <w:pPr>
        <w:spacing w:line="480" w:lineRule="auto"/>
        <w:ind w:firstLine="422" w:firstLineChars="200"/>
        <w:jc w:val="both"/>
        <w:rPr>
          <w:rFonts w:ascii="宋体" w:hAnsi="宋体"/>
          <w:b/>
          <w:color w:val="000000"/>
          <w:sz w:val="21"/>
          <w:szCs w:val="21"/>
        </w:rPr>
      </w:pPr>
      <w:r>
        <w:rPr>
          <w:rFonts w:hint="eastAsia" w:ascii="宋体" w:hAnsi="宋体"/>
          <w:b/>
          <w:color w:val="000000"/>
          <w:sz w:val="21"/>
          <w:szCs w:val="21"/>
        </w:rPr>
        <w:t xml:space="preserve">第十条  </w:t>
      </w:r>
      <w:r>
        <w:rPr>
          <w:rFonts w:hint="eastAsia" w:ascii="宋体" w:hAnsi="宋体"/>
          <w:color w:val="000000"/>
          <w:sz w:val="21"/>
          <w:szCs w:val="21"/>
          <w:lang w:eastAsia="zh-CN"/>
        </w:rPr>
        <w:t>参选单位</w:t>
      </w:r>
      <w:r>
        <w:rPr>
          <w:rFonts w:hint="eastAsia" w:ascii="宋体" w:hAnsi="宋体"/>
          <w:color w:val="000000"/>
          <w:sz w:val="21"/>
          <w:szCs w:val="21"/>
        </w:rPr>
        <w:t>所提供的资格审查资料应满足审查要求。如果在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所提交的资格审查资料不能达到资格审查标准，其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spacing w:line="480" w:lineRule="auto"/>
        <w:ind w:firstLine="398"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一</w:t>
      </w:r>
      <w:r>
        <w:rPr>
          <w:rFonts w:hint="eastAsia" w:ascii="宋体" w:hAnsi="宋体"/>
          <w:b/>
          <w:bCs/>
          <w:color w:val="000000"/>
          <w:spacing w:val="-6"/>
          <w:sz w:val="21"/>
          <w:szCs w:val="21"/>
        </w:rPr>
        <w:t xml:space="preserve">条  </w:t>
      </w:r>
      <w:r>
        <w:rPr>
          <w:rFonts w:hint="eastAsia" w:ascii="宋体" w:hAnsi="宋体"/>
          <w:color w:val="000000"/>
          <w:sz w:val="21"/>
          <w:szCs w:val="21"/>
        </w:rPr>
        <w:t>为了有助于</w:t>
      </w:r>
      <w:r>
        <w:rPr>
          <w:rFonts w:hint="eastAsia" w:ascii="宋体" w:hAnsi="宋体"/>
          <w:color w:val="000000"/>
          <w:sz w:val="21"/>
          <w:szCs w:val="21"/>
          <w:lang w:eastAsia="zh-CN"/>
        </w:rPr>
        <w:t>参选文件</w:t>
      </w:r>
      <w:r>
        <w:rPr>
          <w:rFonts w:hint="eastAsia" w:ascii="宋体" w:hAnsi="宋体"/>
          <w:color w:val="000000"/>
          <w:sz w:val="21"/>
          <w:szCs w:val="21"/>
        </w:rPr>
        <w:t>的审查、评审，</w:t>
      </w:r>
      <w:r>
        <w:rPr>
          <w:rFonts w:hint="eastAsia" w:ascii="宋体" w:hAnsi="宋体"/>
          <w:color w:val="000000"/>
          <w:sz w:val="21"/>
          <w:szCs w:val="21"/>
          <w:lang w:eastAsia="zh-CN"/>
        </w:rPr>
        <w:t>建设单位</w:t>
      </w:r>
      <w:r>
        <w:rPr>
          <w:rFonts w:hint="eastAsia" w:ascii="宋体" w:hAnsi="宋体"/>
          <w:color w:val="000000"/>
          <w:sz w:val="21"/>
          <w:szCs w:val="21"/>
        </w:rPr>
        <w:t>可书面通知</w:t>
      </w:r>
      <w:r>
        <w:rPr>
          <w:rFonts w:hint="eastAsia" w:ascii="宋体" w:hAnsi="宋体"/>
          <w:color w:val="000000"/>
          <w:sz w:val="21"/>
          <w:szCs w:val="21"/>
          <w:lang w:eastAsia="zh-CN"/>
        </w:rPr>
        <w:t>参选单位</w:t>
      </w:r>
      <w:r>
        <w:rPr>
          <w:rFonts w:hint="eastAsia" w:ascii="宋体" w:hAnsi="宋体"/>
          <w:color w:val="000000"/>
          <w:sz w:val="21"/>
          <w:szCs w:val="21"/>
        </w:rPr>
        <w:t>澄清其</w:t>
      </w:r>
      <w:r>
        <w:rPr>
          <w:rFonts w:hint="eastAsia" w:ascii="宋体" w:hAnsi="宋体"/>
          <w:color w:val="000000"/>
          <w:sz w:val="21"/>
          <w:szCs w:val="21"/>
          <w:lang w:eastAsia="zh-CN"/>
        </w:rPr>
        <w:t>参选文件</w:t>
      </w:r>
      <w:r>
        <w:rPr>
          <w:rFonts w:hint="eastAsia" w:ascii="宋体" w:hAnsi="宋体"/>
          <w:color w:val="000000"/>
          <w:sz w:val="21"/>
          <w:szCs w:val="21"/>
        </w:rPr>
        <w:t>中存在的问题，或要求补充某些资料，对此</w:t>
      </w:r>
      <w:r>
        <w:rPr>
          <w:rFonts w:hint="eastAsia" w:ascii="宋体" w:hAnsi="宋体"/>
          <w:color w:val="000000"/>
          <w:sz w:val="21"/>
          <w:szCs w:val="21"/>
          <w:lang w:eastAsia="zh-CN"/>
        </w:rPr>
        <w:t>参选单位</w:t>
      </w:r>
      <w:r>
        <w:rPr>
          <w:rFonts w:hint="eastAsia" w:ascii="宋体" w:hAnsi="宋体"/>
          <w:color w:val="000000"/>
          <w:sz w:val="21"/>
          <w:szCs w:val="21"/>
        </w:rPr>
        <w:t>不得拒绝。有关澄清的要求和回答均以书面方式进行，但</w:t>
      </w:r>
      <w:r>
        <w:rPr>
          <w:rFonts w:hint="eastAsia" w:ascii="宋体" w:hAnsi="宋体"/>
          <w:color w:val="000000"/>
          <w:sz w:val="21"/>
          <w:szCs w:val="21"/>
          <w:lang w:eastAsia="zh-CN"/>
        </w:rPr>
        <w:t>参选单位</w:t>
      </w:r>
      <w:r>
        <w:rPr>
          <w:rFonts w:hint="eastAsia" w:ascii="宋体" w:hAnsi="宋体"/>
          <w:color w:val="000000"/>
          <w:sz w:val="21"/>
          <w:szCs w:val="21"/>
        </w:rPr>
        <w:t>不得因此而提出改变</w:t>
      </w:r>
      <w:r>
        <w:rPr>
          <w:rFonts w:hint="eastAsia" w:ascii="宋体" w:hAnsi="宋体"/>
          <w:color w:val="000000"/>
          <w:sz w:val="21"/>
          <w:szCs w:val="21"/>
          <w:lang w:eastAsia="zh-CN"/>
        </w:rPr>
        <w:t>参选文件</w:t>
      </w:r>
      <w:r>
        <w:rPr>
          <w:rFonts w:hint="eastAsia" w:ascii="宋体" w:hAnsi="宋体"/>
          <w:color w:val="000000"/>
          <w:sz w:val="21"/>
          <w:szCs w:val="21"/>
        </w:rPr>
        <w:t>实质性内容的要求。</w:t>
      </w:r>
    </w:p>
    <w:p>
      <w:pPr>
        <w:spacing w:line="480" w:lineRule="auto"/>
        <w:ind w:firstLine="398"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二</w:t>
      </w:r>
      <w:r>
        <w:rPr>
          <w:rFonts w:hint="eastAsia" w:ascii="宋体" w:hAnsi="宋体"/>
          <w:b/>
          <w:bCs/>
          <w:color w:val="000000"/>
          <w:spacing w:val="-6"/>
          <w:sz w:val="21"/>
          <w:szCs w:val="21"/>
        </w:rPr>
        <w:t xml:space="preserve">条  </w:t>
      </w:r>
      <w:r>
        <w:rPr>
          <w:rFonts w:hint="eastAsia" w:ascii="宋体" w:hAnsi="宋体"/>
          <w:color w:val="000000"/>
          <w:sz w:val="21"/>
          <w:szCs w:val="21"/>
          <w:lang w:eastAsia="zh-CN"/>
        </w:rPr>
        <w:t>评审</w:t>
      </w:r>
      <w:r>
        <w:rPr>
          <w:rFonts w:hint="eastAsia" w:ascii="宋体" w:hAnsi="宋体"/>
          <w:color w:val="000000"/>
          <w:sz w:val="21"/>
          <w:szCs w:val="21"/>
        </w:rPr>
        <w:t>委员会不应向</w:t>
      </w:r>
      <w:r>
        <w:rPr>
          <w:rFonts w:hint="eastAsia" w:ascii="宋体" w:hAnsi="宋体"/>
          <w:color w:val="000000"/>
          <w:sz w:val="21"/>
          <w:szCs w:val="21"/>
          <w:lang w:eastAsia="zh-CN"/>
        </w:rPr>
        <w:t>参选单位</w:t>
      </w:r>
      <w:r>
        <w:rPr>
          <w:rFonts w:hint="eastAsia" w:ascii="宋体" w:hAnsi="宋体"/>
          <w:color w:val="000000"/>
          <w:sz w:val="21"/>
          <w:szCs w:val="21"/>
        </w:rPr>
        <w:t>提出不符合</w:t>
      </w:r>
      <w:r>
        <w:rPr>
          <w:rFonts w:hint="eastAsia" w:ascii="宋体" w:hAnsi="宋体"/>
          <w:color w:val="000000"/>
          <w:sz w:val="21"/>
          <w:szCs w:val="21"/>
          <w:lang w:eastAsia="zh-CN"/>
        </w:rPr>
        <w:t>比选文件</w:t>
      </w:r>
      <w:r>
        <w:rPr>
          <w:rFonts w:hint="eastAsia" w:ascii="宋体" w:hAnsi="宋体"/>
          <w:color w:val="000000"/>
          <w:sz w:val="21"/>
          <w:szCs w:val="21"/>
        </w:rPr>
        <w:t>的要求，也不得接受</w:t>
      </w:r>
      <w:r>
        <w:rPr>
          <w:rFonts w:hint="eastAsia" w:ascii="宋体" w:hAnsi="宋体"/>
          <w:color w:val="000000"/>
          <w:sz w:val="21"/>
          <w:szCs w:val="21"/>
          <w:lang w:eastAsia="zh-CN"/>
        </w:rPr>
        <w:t>参选单位</w:t>
      </w:r>
      <w:r>
        <w:rPr>
          <w:rFonts w:hint="eastAsia" w:ascii="宋体" w:hAnsi="宋体"/>
          <w:color w:val="000000"/>
          <w:sz w:val="21"/>
          <w:szCs w:val="21"/>
        </w:rPr>
        <w:t xml:space="preserve">主动提出的澄清。  </w:t>
      </w:r>
    </w:p>
    <w:p>
      <w:pPr>
        <w:spacing w:line="480" w:lineRule="auto"/>
        <w:ind w:firstLine="398"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三</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若</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拒不按照</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和</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的要求，对</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进行澄清、说明或者补正的，其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8" w:firstLineChars="200"/>
        <w:jc w:val="both"/>
        <w:rPr>
          <w:rFonts w:ascii="宋体" w:hAnsi="宋体"/>
          <w:color w:val="000000"/>
          <w:spacing w:val="-6"/>
          <w:sz w:val="21"/>
          <w:szCs w:val="21"/>
        </w:rPr>
      </w:pPr>
      <w:r>
        <w:rPr>
          <w:rFonts w:hint="eastAsia" w:ascii="宋体" w:hAnsi="宋体"/>
          <w:b/>
          <w:color w:val="000000"/>
          <w:spacing w:val="-6"/>
          <w:sz w:val="21"/>
          <w:szCs w:val="21"/>
        </w:rPr>
        <w:t>第十</w:t>
      </w:r>
      <w:r>
        <w:rPr>
          <w:rFonts w:hint="eastAsia" w:ascii="宋体" w:hAnsi="宋体"/>
          <w:b/>
          <w:color w:val="000000"/>
          <w:spacing w:val="-6"/>
          <w:sz w:val="21"/>
          <w:szCs w:val="21"/>
          <w:lang w:val="en-US" w:eastAsia="zh-CN"/>
        </w:rPr>
        <w:t>四</w:t>
      </w:r>
      <w:r>
        <w:rPr>
          <w:rFonts w:hint="eastAsia" w:ascii="宋体" w:hAnsi="宋体"/>
          <w:b/>
          <w:color w:val="000000"/>
          <w:spacing w:val="-6"/>
          <w:sz w:val="21"/>
          <w:szCs w:val="21"/>
        </w:rPr>
        <w:t>条</w:t>
      </w:r>
      <w:r>
        <w:rPr>
          <w:rFonts w:hint="eastAsia" w:ascii="宋体" w:hAnsi="宋体"/>
          <w:color w:val="000000"/>
          <w:spacing w:val="-6"/>
          <w:sz w:val="21"/>
          <w:szCs w:val="21"/>
        </w:rPr>
        <w:t xml:space="preserve">  若发现</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以他人名义投标、串通投标、以行贿手段谋取</w:t>
      </w:r>
      <w:r>
        <w:rPr>
          <w:rFonts w:hint="eastAsia" w:ascii="宋体" w:hAnsi="宋体"/>
          <w:color w:val="000000"/>
          <w:spacing w:val="-6"/>
          <w:sz w:val="21"/>
          <w:szCs w:val="21"/>
          <w:lang w:eastAsia="zh-CN"/>
        </w:rPr>
        <w:t>中选</w:t>
      </w:r>
      <w:r>
        <w:rPr>
          <w:rFonts w:hint="eastAsia" w:ascii="宋体" w:hAnsi="宋体"/>
          <w:color w:val="000000"/>
          <w:spacing w:val="-6"/>
          <w:sz w:val="21"/>
          <w:szCs w:val="21"/>
        </w:rPr>
        <w:t>或者以其他弄虚作假手段投标的，则其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8"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五</w:t>
      </w:r>
      <w:r>
        <w:rPr>
          <w:rFonts w:hint="eastAsia" w:ascii="宋体" w:hAnsi="宋体"/>
          <w:b/>
          <w:bCs/>
          <w:color w:val="000000"/>
          <w:spacing w:val="-6"/>
          <w:sz w:val="21"/>
          <w:szCs w:val="21"/>
        </w:rPr>
        <w:t>条</w:t>
      </w:r>
      <w:r>
        <w:rPr>
          <w:rFonts w:hint="eastAsia" w:ascii="宋体" w:hAnsi="宋体"/>
          <w:color w:val="000000"/>
          <w:spacing w:val="-6"/>
          <w:sz w:val="21"/>
          <w:szCs w:val="21"/>
        </w:rPr>
        <w:t xml:space="preserve">  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采用综合评估法，即对</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人员配备、服务措施及规章制度、其它因素等按不同权重进行量化打分，综合评分相等时，由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8"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六</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综合评分采用百分制，由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委员会成员独立评分并署名。</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得分取各评委评分的平均值，得分四舍五入，保留小数点后两位。</w:t>
      </w:r>
    </w:p>
    <w:p>
      <w:pPr>
        <w:spacing w:line="480" w:lineRule="auto"/>
        <w:ind w:firstLine="398"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七</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委员会独立对每一有效的</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综合评分后，按第十</w:t>
      </w:r>
      <w:r>
        <w:rPr>
          <w:rFonts w:hint="eastAsia" w:ascii="宋体" w:hAnsi="宋体"/>
          <w:color w:val="000000"/>
          <w:spacing w:val="-6"/>
          <w:sz w:val="21"/>
          <w:szCs w:val="21"/>
          <w:lang w:val="en-US" w:eastAsia="zh-CN"/>
        </w:rPr>
        <w:t>六</w:t>
      </w:r>
      <w:r>
        <w:rPr>
          <w:rFonts w:hint="eastAsia" w:ascii="宋体" w:hAnsi="宋体"/>
          <w:color w:val="000000"/>
          <w:spacing w:val="-6"/>
          <w:sz w:val="21"/>
          <w:szCs w:val="21"/>
        </w:rPr>
        <w:t>条要求，计算出每一</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的综合评分值，按得分自高到低列出本</w:t>
      </w:r>
      <w:r>
        <w:rPr>
          <w:rFonts w:hint="eastAsia" w:ascii="宋体" w:hAnsi="宋体"/>
          <w:color w:val="000000"/>
          <w:spacing w:val="-6"/>
          <w:sz w:val="21"/>
          <w:szCs w:val="21"/>
          <w:lang w:eastAsia="zh-CN"/>
        </w:rPr>
        <w:t>服务参选单位</w:t>
      </w:r>
      <w:r>
        <w:rPr>
          <w:rFonts w:hint="eastAsia" w:ascii="宋体" w:hAnsi="宋体"/>
          <w:color w:val="000000"/>
          <w:spacing w:val="-6"/>
          <w:sz w:val="21"/>
          <w:szCs w:val="21"/>
        </w:rPr>
        <w:t>的评分结果与排名顺序，如出现综合评分相等时，由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br w:type="page"/>
      </w:r>
    </w:p>
    <w:bookmarkEnd w:id="26"/>
    <w:p>
      <w:pPr>
        <w:tabs>
          <w:tab w:val="left" w:pos="6075"/>
        </w:tabs>
        <w:spacing w:line="400" w:lineRule="exact"/>
        <w:jc w:val="both"/>
        <w:rPr>
          <w:rFonts w:ascii="宋体" w:hAnsi="宋体"/>
          <w:b/>
          <w:color w:val="000000"/>
          <w:spacing w:val="-6"/>
          <w:sz w:val="24"/>
          <w:szCs w:val="24"/>
        </w:rPr>
      </w:pPr>
      <w:r>
        <w:rPr>
          <w:rFonts w:hint="eastAsia" w:ascii="宋体" w:hAnsi="宋体"/>
          <w:b/>
          <w:color w:val="000000"/>
          <w:spacing w:val="-6"/>
          <w:sz w:val="24"/>
          <w:szCs w:val="24"/>
        </w:rPr>
        <w:t>（一）资格审查</w:t>
      </w: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82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资格审查内容</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pacing w:val="-6"/>
                <w:sz w:val="21"/>
                <w:szCs w:val="21"/>
              </w:rPr>
            </w:pPr>
            <w:r>
              <w:rPr>
                <w:rFonts w:hint="eastAsia" w:ascii="宋体" w:hAnsi="宋体"/>
                <w:b/>
                <w:color w:val="000000"/>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ascii="宋体" w:hAnsi="宋体"/>
                <w:color w:val="000000"/>
                <w:spacing w:val="-6"/>
                <w:sz w:val="21"/>
                <w:szCs w:val="21"/>
              </w:rPr>
            </w:pPr>
            <w:r>
              <w:rPr>
                <w:rFonts w:hint="eastAsia" w:ascii="宋体" w:hAnsi="宋体"/>
                <w:color w:val="000000"/>
                <w:spacing w:val="-6"/>
                <w:sz w:val="21"/>
                <w:szCs w:val="21"/>
              </w:rPr>
              <w:t>1</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企业营业执照副本</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eastAsia="zh-CN"/>
              </w:rPr>
              <w:t>具备有效的营业执照（参选文件</w:t>
            </w:r>
            <w:r>
              <w:rPr>
                <w:rFonts w:hint="eastAsia" w:ascii="宋体" w:hAnsi="宋体" w:eastAsia="宋体" w:cs="Times New Roman"/>
                <w:color w:val="000000"/>
                <w:sz w:val="21"/>
                <w:szCs w:val="21"/>
              </w:rPr>
              <w:t>内附复印件加盖公章</w:t>
            </w:r>
            <w:r>
              <w:rPr>
                <w:rFonts w:hint="eastAsia" w:ascii="宋体" w:hAnsi="宋体" w:eastAsia="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企业业绩</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2021年至今</w:t>
            </w:r>
            <w:r>
              <w:rPr>
                <w:rFonts w:hint="eastAsia" w:ascii="宋体" w:hAnsi="宋体" w:eastAsia="宋体" w:cs="Times New Roman"/>
                <w:color w:val="000000"/>
                <w:sz w:val="21"/>
                <w:szCs w:val="21"/>
              </w:rPr>
              <w:t>）具有水利工程业绩证明材料；（</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内附招标代理合同复印件加盖公章）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企业财务状况</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2021年-2023年</w:t>
            </w:r>
            <w:r>
              <w:rPr>
                <w:rFonts w:hint="eastAsia" w:ascii="宋体" w:hAnsi="宋体" w:eastAsia="宋体" w:cs="Times New Roman"/>
                <w:color w:val="000000"/>
                <w:sz w:val="21"/>
                <w:szCs w:val="21"/>
              </w:rPr>
              <w:t>）财务状况良好，不亏损；（</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4</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授权委托书</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由法定代表人及委托代理人签字并加盖公章（原件）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5</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其他要求</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hint="eastAsia" w:ascii="宋体" w:hAnsi="宋体"/>
          <w:b/>
          <w:color w:val="000000"/>
          <w:spacing w:val="-6"/>
          <w:sz w:val="18"/>
          <w:szCs w:val="18"/>
        </w:rPr>
        <w:t>注：上述审查</w:t>
      </w:r>
      <w:r>
        <w:rPr>
          <w:rFonts w:hint="eastAsia" w:ascii="宋体" w:hAnsi="宋体"/>
          <w:b/>
          <w:color w:val="000000"/>
          <w:spacing w:val="-6"/>
          <w:sz w:val="18"/>
          <w:szCs w:val="18"/>
          <w:lang w:eastAsia="zh-CN"/>
        </w:rPr>
        <w:t>服务</w:t>
      </w:r>
      <w:r>
        <w:rPr>
          <w:rFonts w:hint="eastAsia" w:ascii="宋体" w:hAnsi="宋体"/>
          <w:b/>
          <w:color w:val="000000"/>
          <w:spacing w:val="-6"/>
          <w:sz w:val="18"/>
          <w:szCs w:val="18"/>
        </w:rPr>
        <w:t>中，如有一项不符合</w:t>
      </w:r>
      <w:r>
        <w:rPr>
          <w:rFonts w:hint="eastAsia" w:ascii="宋体" w:hAnsi="宋体"/>
          <w:b/>
          <w:color w:val="000000"/>
          <w:spacing w:val="-6"/>
          <w:sz w:val="18"/>
          <w:szCs w:val="18"/>
          <w:lang w:eastAsia="zh-CN"/>
        </w:rPr>
        <w:t>比选文件</w:t>
      </w:r>
      <w:r>
        <w:rPr>
          <w:rFonts w:hint="eastAsia" w:ascii="宋体" w:hAnsi="宋体"/>
          <w:b/>
          <w:color w:val="000000"/>
          <w:spacing w:val="-6"/>
          <w:sz w:val="18"/>
          <w:szCs w:val="18"/>
        </w:rPr>
        <w:t>要求，该</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则为作废处理，其</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hint="eastAsia" w:ascii="宋体" w:hAnsi="宋体"/>
          <w:b/>
          <w:color w:val="000000"/>
          <w:spacing w:val="-6"/>
          <w:sz w:val="24"/>
          <w:szCs w:val="24"/>
        </w:rPr>
        <w:t>（二）初步评审</w:t>
      </w:r>
    </w:p>
    <w:tbl>
      <w:tblPr>
        <w:tblStyle w:val="41"/>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序号</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初步评审内容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1</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是否按照</w:t>
            </w:r>
            <w:r>
              <w:rPr>
                <w:rFonts w:hint="eastAsia" w:ascii="宋体" w:hAnsi="宋体"/>
                <w:color w:val="000000"/>
                <w:sz w:val="21"/>
                <w:szCs w:val="21"/>
                <w:lang w:eastAsia="zh-CN"/>
              </w:rPr>
              <w:t>比选文件</w:t>
            </w:r>
            <w:r>
              <w:rPr>
                <w:rFonts w:hint="eastAsia" w:ascii="宋体" w:hAnsi="宋体"/>
                <w:color w:val="000000"/>
                <w:sz w:val="21"/>
                <w:szCs w:val="21"/>
              </w:rPr>
              <w:t>规定的格式、内容和要求编制并签署，字迹清晰可辨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2</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法定代表人证明及授权委托书是否按规定提供并签署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3</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服务承诺目标是否满足</w:t>
            </w:r>
            <w:r>
              <w:rPr>
                <w:rFonts w:hint="eastAsia" w:ascii="宋体" w:hAnsi="宋体"/>
                <w:color w:val="000000"/>
                <w:sz w:val="21"/>
                <w:szCs w:val="21"/>
                <w:lang w:eastAsia="zh-CN"/>
              </w:rPr>
              <w:t>比选文件</w:t>
            </w:r>
            <w:r>
              <w:rPr>
                <w:rFonts w:hint="eastAsia" w:ascii="宋体" w:hAnsi="宋体"/>
                <w:color w:val="00000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4</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是否完全响应</w:t>
            </w:r>
            <w:r>
              <w:rPr>
                <w:rFonts w:hint="eastAsia" w:ascii="宋体" w:hAnsi="宋体"/>
                <w:color w:val="000000"/>
                <w:sz w:val="21"/>
                <w:szCs w:val="21"/>
                <w:lang w:eastAsia="zh-CN"/>
              </w:rPr>
              <w:t>比选文件</w:t>
            </w:r>
            <w:r>
              <w:rPr>
                <w:rFonts w:hint="eastAsia" w:ascii="宋体" w:hAnsi="宋体"/>
                <w:color w:val="000000"/>
                <w:sz w:val="21"/>
                <w:szCs w:val="21"/>
              </w:rPr>
              <w:t>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5</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s="宋体"/>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r:id="rId7" w:type="default"/>
          <w:footerReference r:id="rId8" w:type="default"/>
          <w:pgSz w:w="11907" w:h="16840"/>
          <w:pgMar w:top="1418" w:right="1418" w:bottom="1418" w:left="1418" w:header="680" w:footer="907" w:gutter="0"/>
          <w:cols w:space="720" w:num="1"/>
        </w:sectPr>
      </w:pPr>
      <w:r>
        <w:rPr>
          <w:rFonts w:hint="eastAsia" w:ascii="宋体" w:hAnsi="宋体"/>
          <w:b/>
          <w:color w:val="000000"/>
          <w:spacing w:val="-6"/>
          <w:sz w:val="18"/>
          <w:szCs w:val="18"/>
        </w:rPr>
        <w:t>注：</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不符合以上条件之一的，应认为其存在重大偏差，则其初步评审不能通过，该</w:t>
      </w:r>
      <w:r>
        <w:rPr>
          <w:rFonts w:hint="eastAsia" w:ascii="宋体" w:hAnsi="宋体"/>
          <w:b/>
          <w:color w:val="000000"/>
          <w:spacing w:val="-6"/>
          <w:sz w:val="18"/>
          <w:szCs w:val="18"/>
          <w:lang w:eastAsia="zh-CN"/>
        </w:rPr>
        <w:t>参选文件为</w:t>
      </w:r>
      <w:r>
        <w:rPr>
          <w:rFonts w:hint="eastAsia" w:ascii="宋体" w:hAnsi="宋体"/>
          <w:b/>
          <w:color w:val="000000"/>
          <w:spacing w:val="-6"/>
          <w:sz w:val="18"/>
          <w:szCs w:val="18"/>
        </w:rPr>
        <w:t>作废处理。</w:t>
      </w:r>
    </w:p>
    <w:p>
      <w:pPr>
        <w:spacing w:line="360" w:lineRule="auto"/>
        <w:rPr>
          <w:rFonts w:ascii="宋体" w:hAnsi="宋体"/>
          <w:b/>
          <w:color w:val="000000"/>
          <w:spacing w:val="-6"/>
          <w:sz w:val="24"/>
          <w:szCs w:val="24"/>
        </w:rPr>
      </w:pPr>
      <w:r>
        <w:rPr>
          <w:rFonts w:hint="eastAsia" w:ascii="宋体" w:hAnsi="宋体"/>
          <w:b/>
          <w:color w:val="000000"/>
          <w:spacing w:val="-6"/>
          <w:sz w:val="24"/>
          <w:szCs w:val="24"/>
        </w:rPr>
        <w:t xml:space="preserve">（三）详细评审  </w:t>
      </w:r>
      <w:r>
        <w:rPr>
          <w:rFonts w:hint="eastAsia" w:ascii="宋体" w:hAnsi="宋体"/>
          <w:color w:val="000000"/>
          <w:spacing w:val="-6"/>
          <w:sz w:val="21"/>
          <w:szCs w:val="21"/>
        </w:rPr>
        <w:t>分值构成（总分100分）</w:t>
      </w:r>
    </w:p>
    <w:tbl>
      <w:tblPr>
        <w:tblStyle w:val="41"/>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66"/>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794"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2"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1</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招标工作方案（70分）</w:t>
            </w:r>
          </w:p>
        </w:tc>
        <w:tc>
          <w:tcPr>
            <w:tcW w:w="7178" w:type="dxa"/>
            <w:vAlign w:val="center"/>
          </w:tcPr>
          <w:p>
            <w:pPr>
              <w:spacing w:line="400" w:lineRule="exact"/>
              <w:jc w:val="both"/>
              <w:rPr>
                <w:rFonts w:ascii="宋体" w:hAnsi="宋体"/>
                <w:color w:val="000000"/>
                <w:sz w:val="21"/>
                <w:szCs w:val="21"/>
              </w:rPr>
            </w:pPr>
            <w:r>
              <w:rPr>
                <w:rFonts w:hint="eastAsia" w:ascii="宋体" w:hAnsi="宋体"/>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(6) </w:t>
            </w:r>
            <w:r>
              <w:rPr>
                <w:rFonts w:hint="eastAsia" w:ascii="宋体" w:hAnsi="宋体"/>
                <w:color w:val="000000"/>
                <w:sz w:val="21"/>
                <w:szCs w:val="21"/>
                <w:lang w:eastAsia="zh-CN"/>
              </w:rPr>
              <w:t>参选单位</w:t>
            </w:r>
            <w:r>
              <w:rPr>
                <w:rFonts w:hint="eastAsia" w:ascii="宋体" w:hAnsi="宋体"/>
                <w:color w:val="000000"/>
                <w:sz w:val="21"/>
                <w:szCs w:val="21"/>
              </w:rPr>
              <w:t>在招标代理工作中和</w:t>
            </w:r>
            <w:r>
              <w:rPr>
                <w:rFonts w:hint="eastAsia" w:ascii="宋体" w:hAnsi="宋体"/>
                <w:color w:val="000000"/>
                <w:sz w:val="21"/>
                <w:szCs w:val="21"/>
                <w:lang w:eastAsia="zh-CN"/>
              </w:rPr>
              <w:t>建设单位</w:t>
            </w:r>
            <w:r>
              <w:rPr>
                <w:rFonts w:hint="eastAsia" w:ascii="宋体" w:hAnsi="宋体"/>
                <w:color w:val="000000"/>
                <w:sz w:val="21"/>
                <w:szCs w:val="21"/>
              </w:rPr>
              <w:t>的配合程度，优得5-8分，良得2-4分，一般得1分；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(7) </w:t>
            </w:r>
            <w:r>
              <w:rPr>
                <w:rFonts w:hint="eastAsia" w:ascii="宋体" w:hAnsi="宋体"/>
                <w:color w:val="000000"/>
                <w:sz w:val="21"/>
                <w:szCs w:val="21"/>
                <w:lang w:eastAsia="zh-CN"/>
              </w:rPr>
              <w:t>参选单位</w:t>
            </w:r>
            <w:r>
              <w:rPr>
                <w:rFonts w:hint="eastAsia" w:ascii="宋体" w:hAnsi="宋体"/>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(8) </w:t>
            </w:r>
            <w:r>
              <w:rPr>
                <w:rFonts w:hint="eastAsia" w:ascii="宋体" w:hAnsi="宋体"/>
                <w:color w:val="000000"/>
                <w:sz w:val="21"/>
                <w:szCs w:val="21"/>
                <w:lang w:eastAsia="zh-CN"/>
              </w:rPr>
              <w:t>参选单位</w:t>
            </w:r>
            <w:r>
              <w:rPr>
                <w:rFonts w:hint="eastAsia" w:ascii="宋体" w:hAnsi="宋体"/>
                <w:color w:val="000000"/>
                <w:sz w:val="21"/>
                <w:szCs w:val="21"/>
              </w:rPr>
              <w:t>在招标代理工作当中遇到突发事件应对应急措施，优得5-8分，良得2-4分，一般得1分。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2</w:t>
            </w:r>
          </w:p>
        </w:tc>
        <w:tc>
          <w:tcPr>
            <w:tcW w:w="1666" w:type="dxa"/>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企业业绩</w:t>
            </w:r>
          </w:p>
          <w:p>
            <w:pPr>
              <w:spacing w:line="400" w:lineRule="exact"/>
              <w:jc w:val="center"/>
              <w:rPr>
                <w:rFonts w:ascii="宋体" w:hAnsi="宋体"/>
                <w:color w:val="000000"/>
                <w:sz w:val="21"/>
                <w:szCs w:val="21"/>
              </w:rPr>
            </w:pPr>
            <w:r>
              <w:rPr>
                <w:rFonts w:hint="eastAsia" w:ascii="宋体" w:hAnsi="宋体"/>
                <w:color w:val="000000"/>
                <w:sz w:val="21"/>
                <w:szCs w:val="21"/>
              </w:rPr>
              <w:t>（10分）</w:t>
            </w:r>
          </w:p>
        </w:tc>
        <w:tc>
          <w:tcPr>
            <w:tcW w:w="7178" w:type="dxa"/>
            <w:vAlign w:val="center"/>
          </w:tcPr>
          <w:p>
            <w:pPr>
              <w:spacing w:line="400" w:lineRule="exact"/>
              <w:jc w:val="both"/>
              <w:rPr>
                <w:rFonts w:ascii="宋体" w:hAnsi="宋体"/>
                <w:color w:val="000000"/>
                <w:sz w:val="21"/>
                <w:szCs w:val="21"/>
                <w:lang w:val="en-GB"/>
              </w:rPr>
            </w:pPr>
            <w:r>
              <w:rPr>
                <w:rFonts w:hint="eastAsia" w:ascii="宋体" w:hAnsi="宋体"/>
                <w:color w:val="000000"/>
                <w:sz w:val="21"/>
                <w:szCs w:val="21"/>
                <w:lang w:val="en-GB"/>
              </w:rPr>
              <w:t>企业近</w:t>
            </w:r>
            <w:r>
              <w:rPr>
                <w:rFonts w:hint="eastAsia" w:ascii="宋体" w:hAnsi="宋体"/>
                <w:color w:val="000000"/>
                <w:sz w:val="21"/>
                <w:szCs w:val="21"/>
                <w:lang w:val="en-GB" w:eastAsia="zh-CN"/>
              </w:rPr>
              <w:t>五</w:t>
            </w:r>
            <w:r>
              <w:rPr>
                <w:rFonts w:hint="eastAsia" w:ascii="宋体" w:hAnsi="宋体"/>
                <w:color w:val="000000"/>
                <w:sz w:val="21"/>
                <w:szCs w:val="21"/>
                <w:lang w:val="en-GB"/>
              </w:rPr>
              <w:t>年完成（</w:t>
            </w:r>
            <w:r>
              <w:rPr>
                <w:rFonts w:hint="eastAsia" w:ascii="宋体" w:hAnsi="宋体"/>
                <w:color w:val="000000"/>
                <w:spacing w:val="-6"/>
                <w:sz w:val="21"/>
                <w:szCs w:val="21"/>
                <w:lang w:val="en-US" w:eastAsia="zh-CN"/>
              </w:rPr>
              <w:t>2019</w:t>
            </w:r>
            <w:r>
              <w:rPr>
                <w:rFonts w:hint="eastAsia" w:ascii="宋体" w:hAnsi="宋体"/>
                <w:color w:val="000000"/>
                <w:spacing w:val="-6"/>
                <w:sz w:val="21"/>
                <w:szCs w:val="21"/>
              </w:rPr>
              <w:t>年</w:t>
            </w:r>
            <w:r>
              <w:rPr>
                <w:rFonts w:hint="eastAsia" w:ascii="宋体" w:hAnsi="宋体"/>
                <w:color w:val="000000"/>
                <w:spacing w:val="-6"/>
                <w:sz w:val="21"/>
                <w:szCs w:val="21"/>
                <w:lang w:eastAsia="zh-CN"/>
              </w:rPr>
              <w:t>至</w:t>
            </w:r>
            <w:r>
              <w:rPr>
                <w:rFonts w:hint="eastAsia" w:ascii="宋体" w:hAnsi="宋体"/>
                <w:color w:val="000000"/>
                <w:spacing w:val="-6"/>
                <w:sz w:val="21"/>
                <w:szCs w:val="21"/>
                <w:lang w:val="en-US" w:eastAsia="zh-CN"/>
              </w:rPr>
              <w:t>今</w:t>
            </w:r>
            <w:r>
              <w:rPr>
                <w:rFonts w:hint="eastAsia" w:ascii="宋体" w:hAnsi="宋体"/>
                <w:color w:val="000000"/>
                <w:sz w:val="21"/>
                <w:szCs w:val="21"/>
                <w:lang w:val="en-GB"/>
              </w:rPr>
              <w:t>）完成</w:t>
            </w:r>
            <w:r>
              <w:rPr>
                <w:rFonts w:hint="eastAsia" w:ascii="宋体" w:hAnsi="宋体"/>
                <w:color w:val="000000"/>
                <w:sz w:val="21"/>
                <w:szCs w:val="21"/>
                <w:lang w:val="en-GB" w:eastAsia="zh-CN"/>
              </w:rPr>
              <w:t>过</w:t>
            </w:r>
            <w:r>
              <w:rPr>
                <w:rFonts w:hint="eastAsia" w:ascii="宋体" w:hAnsi="宋体"/>
                <w:color w:val="000000"/>
                <w:sz w:val="21"/>
                <w:szCs w:val="21"/>
                <w:lang w:val="en-GB"/>
              </w:rPr>
              <w:t>水利工程招标代理业绩，每有一项得2分，最多得10分。（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w:t>
            </w:r>
            <w:r>
              <w:rPr>
                <w:rFonts w:hint="eastAsia" w:ascii="宋体" w:hAnsi="宋体"/>
                <w:spacing w:val="-6"/>
                <w:sz w:val="21"/>
                <w:szCs w:val="21"/>
              </w:rPr>
              <w:t>代理合同，</w:t>
            </w:r>
            <w:r>
              <w:rPr>
                <w:rFonts w:hint="eastAsia" w:ascii="宋体" w:hAnsi="宋体"/>
                <w:color w:val="000000"/>
                <w:sz w:val="21"/>
                <w:szCs w:val="21"/>
                <w:lang w:val="en-GB"/>
              </w:rPr>
              <w:t>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3</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设备配置（</w:t>
            </w:r>
            <w:r>
              <w:rPr>
                <w:rFonts w:hint="eastAsia" w:ascii="宋体" w:hAnsi="宋体"/>
                <w:color w:val="000000"/>
                <w:sz w:val="21"/>
                <w:szCs w:val="21"/>
                <w:lang w:val="en-US" w:eastAsia="zh-CN"/>
              </w:rPr>
              <w:t>5</w:t>
            </w:r>
            <w:r>
              <w:rPr>
                <w:rFonts w:hint="eastAsia" w:ascii="宋体" w:hAnsi="宋体"/>
                <w:color w:val="000000"/>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配有计算机、打印机、投影机、照相机、交通设备等，配备较好者得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分，一般得</w:t>
            </w:r>
            <w:r>
              <w:rPr>
                <w:rFonts w:hint="eastAsia" w:ascii="宋体" w:hAnsi="宋体"/>
                <w:color w:val="000000"/>
                <w:spacing w:val="-6"/>
                <w:sz w:val="21"/>
                <w:szCs w:val="21"/>
                <w:lang w:val="en-US" w:eastAsia="zh-CN"/>
              </w:rPr>
              <w:t>3</w:t>
            </w:r>
            <w:r>
              <w:rPr>
                <w:rFonts w:hint="eastAsia" w:ascii="宋体" w:hAnsi="宋体"/>
                <w:color w:val="000000"/>
                <w:spacing w:val="-6"/>
                <w:sz w:val="21"/>
                <w:szCs w:val="21"/>
              </w:rPr>
              <w:t>分</w:t>
            </w:r>
            <w:r>
              <w:rPr>
                <w:rFonts w:hint="eastAsia" w:ascii="宋体" w:hAnsi="宋体"/>
                <w:color w:val="000000"/>
                <w:spacing w:val="-6"/>
                <w:sz w:val="21"/>
                <w:szCs w:val="21"/>
                <w:lang w:eastAsia="zh-CN"/>
              </w:rPr>
              <w:t>，较差不得分</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4</w:t>
            </w:r>
          </w:p>
        </w:tc>
        <w:tc>
          <w:tcPr>
            <w:tcW w:w="1666" w:type="dxa"/>
            <w:vAlign w:val="center"/>
          </w:tcPr>
          <w:p>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w:t>
            </w:r>
          </w:p>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招标</w:t>
            </w: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负责人具备国家注册造价工程师证书并具有高级职称证书，5年以上招标工作经验得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提供注册造价工程师证书、高级职称证书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5</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其他人员（</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拟在本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中任职的主要人员，具有国家注册造价工程师证书或建造师证书，每有1人加</w:t>
            </w:r>
            <w:r>
              <w:rPr>
                <w:rFonts w:hint="eastAsia" w:ascii="宋体" w:hAnsi="宋体"/>
                <w:color w:val="000000"/>
                <w:spacing w:val="-6"/>
                <w:sz w:val="21"/>
                <w:szCs w:val="21"/>
                <w:lang w:val="en-US" w:eastAsia="zh-CN"/>
              </w:rPr>
              <w:t>1</w:t>
            </w:r>
            <w:r>
              <w:rPr>
                <w:rFonts w:hint="eastAsia" w:ascii="宋体" w:hAnsi="宋体"/>
                <w:color w:val="000000"/>
                <w:spacing w:val="-6"/>
                <w:sz w:val="21"/>
                <w:szCs w:val="21"/>
              </w:rPr>
              <w:t>分，满分</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分；（同一人员多个证书可重复计算；</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提供相关证书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6</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优惠条件及服务承诺（5分）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在</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3"/>
        <w:tabs>
          <w:tab w:val="left" w:pos="0"/>
          <w:tab w:val="clear" w:pos="432"/>
        </w:tabs>
        <w:ind w:left="0" w:firstLine="0"/>
        <w:rPr>
          <w:rFonts w:ascii="宋体" w:eastAsia="宋体"/>
          <w:b/>
          <w:color w:val="000000"/>
          <w:sz w:val="36"/>
          <w:szCs w:val="36"/>
        </w:rPr>
      </w:pPr>
      <w:bookmarkStart w:id="39" w:name="_Toc367975920"/>
      <w:bookmarkStart w:id="40" w:name="_Toc20223"/>
      <w:bookmarkStart w:id="41" w:name="_Toc455213203"/>
      <w:r>
        <w:rPr>
          <w:rFonts w:hint="eastAsia" w:ascii="宋体" w:eastAsia="宋体"/>
          <w:b/>
          <w:color w:val="000000"/>
          <w:sz w:val="36"/>
          <w:szCs w:val="36"/>
        </w:rPr>
        <w:t xml:space="preserve">第四章 </w:t>
      </w:r>
      <w:r>
        <w:rPr>
          <w:rFonts w:hint="eastAsia" w:ascii="宋体" w:eastAsia="宋体"/>
          <w:b/>
          <w:color w:val="000000"/>
          <w:sz w:val="36"/>
          <w:szCs w:val="36"/>
          <w:lang w:eastAsia="zh-CN"/>
        </w:rPr>
        <w:t>参选文件</w:t>
      </w:r>
      <w:r>
        <w:rPr>
          <w:rFonts w:hint="eastAsia" w:ascii="宋体" w:eastAsia="宋体"/>
          <w:b/>
          <w:color w:val="000000"/>
          <w:sz w:val="36"/>
          <w:szCs w:val="36"/>
        </w:rPr>
        <w:t>格式</w:t>
      </w:r>
      <w:bookmarkEnd w:id="39"/>
      <w:bookmarkEnd w:id="40"/>
      <w:bookmarkEnd w:id="41"/>
    </w:p>
    <w:p>
      <w:pPr>
        <w:pStyle w:val="4"/>
        <w:jc w:val="center"/>
        <w:rPr>
          <w:rFonts w:ascii="宋体" w:hAnsi="宋体" w:eastAsia="宋体"/>
          <w:color w:val="000000"/>
          <w:sz w:val="28"/>
          <w:szCs w:val="28"/>
        </w:rPr>
      </w:pPr>
      <w:bookmarkStart w:id="42" w:name="_Toc256013810"/>
      <w:r>
        <w:rPr>
          <w:rFonts w:ascii="宋体" w:hAnsi="宋体" w:eastAsia="宋体"/>
          <w:b w:val="0"/>
          <w:bCs w:val="0"/>
          <w:color w:val="000000"/>
          <w:sz w:val="24"/>
          <w:szCs w:val="24"/>
        </w:rPr>
        <w:br w:type="page"/>
      </w:r>
      <w:bookmarkStart w:id="43" w:name="_Toc455213247"/>
      <w:bookmarkStart w:id="44" w:name="_Toc455213204"/>
      <w:bookmarkStart w:id="45" w:name="_Toc16453"/>
      <w:bookmarkStart w:id="46" w:name="_Toc367975921"/>
      <w:r>
        <w:rPr>
          <w:rFonts w:hint="eastAsia" w:ascii="宋体" w:hAnsi="宋体" w:eastAsia="宋体"/>
          <w:color w:val="000000"/>
          <w:sz w:val="28"/>
          <w:szCs w:val="28"/>
        </w:rPr>
        <w:t>目  录</w:t>
      </w:r>
      <w:bookmarkEnd w:id="43"/>
      <w:bookmarkEnd w:id="44"/>
      <w:bookmarkEnd w:id="45"/>
      <w:bookmarkEnd w:id="46"/>
    </w:p>
    <w:p>
      <w:pPr>
        <w:spacing w:line="480" w:lineRule="auto"/>
        <w:rPr>
          <w:rFonts w:ascii="宋体" w:hAnsi="宋体"/>
          <w:color w:val="000000"/>
          <w:sz w:val="21"/>
          <w:szCs w:val="21"/>
        </w:rPr>
      </w:pPr>
    </w:p>
    <w:p>
      <w:pPr>
        <w:spacing w:line="480" w:lineRule="auto"/>
        <w:ind w:left="-2" w:leftChars="-1" w:firstLine="2"/>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（2）授权委托书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rPr>
          <w:rFonts w:ascii="宋体" w:hAnsi="宋体"/>
          <w:color w:val="000000"/>
          <w:sz w:val="21"/>
          <w:szCs w:val="21"/>
        </w:rPr>
      </w:pPr>
      <w:r>
        <w:rPr>
          <w:rFonts w:hint="eastAsia" w:ascii="宋体" w:hAnsi="宋体"/>
          <w:color w:val="000000"/>
          <w:sz w:val="21"/>
          <w:szCs w:val="21"/>
        </w:rPr>
        <w:t>（5）优惠条件及服务承诺</w:t>
      </w:r>
    </w:p>
    <w:p>
      <w:pPr>
        <w:spacing w:line="480" w:lineRule="auto"/>
        <w:rPr>
          <w:rFonts w:ascii="宋体" w:hAnsi="宋体"/>
          <w:color w:val="000000"/>
          <w:sz w:val="21"/>
          <w:szCs w:val="21"/>
        </w:rPr>
      </w:pPr>
      <w:r>
        <w:rPr>
          <w:rFonts w:hint="eastAsia" w:ascii="宋体" w:hAnsi="宋体"/>
          <w:color w:val="000000"/>
          <w:sz w:val="21"/>
          <w:szCs w:val="21"/>
        </w:rPr>
        <w:t>（6）承诺书</w:t>
      </w:r>
    </w:p>
    <w:p>
      <w:pPr>
        <w:spacing w:line="480" w:lineRule="auto"/>
        <w:rPr>
          <w:rFonts w:ascii="宋体" w:hAnsi="宋体"/>
          <w:color w:val="000000"/>
          <w:sz w:val="21"/>
          <w:szCs w:val="21"/>
        </w:rPr>
      </w:pPr>
      <w:r>
        <w:rPr>
          <w:rFonts w:hint="eastAsia" w:ascii="宋体" w:hAnsi="宋体"/>
          <w:color w:val="000000"/>
          <w:sz w:val="21"/>
          <w:szCs w:val="21"/>
        </w:rPr>
        <w:t>（7）工作方案</w:t>
      </w:r>
    </w:p>
    <w:p>
      <w:pPr>
        <w:spacing w:line="480" w:lineRule="auto"/>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rPr>
          <w:rFonts w:ascii="宋体" w:hAnsi="宋体"/>
          <w:color w:val="000000"/>
          <w:sz w:val="21"/>
          <w:szCs w:val="21"/>
        </w:rPr>
      </w:pPr>
      <w:r>
        <w:rPr>
          <w:rFonts w:hint="eastAsia" w:ascii="宋体" w:hAnsi="宋体"/>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4"/>
        <w:jc w:val="center"/>
        <w:rPr>
          <w:rFonts w:ascii="宋体" w:hAnsi="宋体" w:eastAsia="宋体"/>
          <w:color w:val="000000"/>
        </w:rPr>
      </w:pPr>
      <w:bookmarkStart w:id="47" w:name="_Toc367975922"/>
      <w:bookmarkStart w:id="48" w:name="_Toc455213205"/>
      <w:bookmarkStart w:id="49" w:name="_Toc16037"/>
      <w:bookmarkStart w:id="50" w:name="_Toc455213248"/>
      <w:r>
        <w:rPr>
          <w:rFonts w:hint="eastAsia" w:ascii="宋体" w:hAnsi="宋体" w:eastAsia="宋体"/>
          <w:color w:val="000000"/>
        </w:rPr>
        <w:t>一、法定代表人身份证明书</w:t>
      </w:r>
      <w:bookmarkEnd w:id="42"/>
      <w:bookmarkEnd w:id="47"/>
      <w:bookmarkEnd w:id="48"/>
      <w:bookmarkEnd w:id="49"/>
      <w:bookmarkEnd w:id="50"/>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hint="eastAsia" w:ascii="宋体" w:hAnsi="宋体"/>
          <w:color w:val="000000"/>
          <w:sz w:val="21"/>
          <w:szCs w:val="21"/>
        </w:rPr>
        <w:t>单位名称：</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单位性质：</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资质等级及资质范围：</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详细地址及办公电话：</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成立时间：</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姓名：</w:t>
      </w:r>
      <w:r>
        <w:rPr>
          <w:rFonts w:hint="eastAsia" w:ascii="宋体" w:hAnsi="宋体"/>
          <w:color w:val="000000"/>
          <w:sz w:val="21"/>
          <w:szCs w:val="21"/>
          <w:u w:val="single"/>
        </w:rPr>
        <w:t xml:space="preserve">       </w:t>
      </w:r>
      <w:r>
        <w:rPr>
          <w:rFonts w:hint="eastAsia" w:ascii="宋体" w:hAnsi="宋体"/>
          <w:color w:val="000000"/>
          <w:sz w:val="21"/>
          <w:szCs w:val="21"/>
        </w:rPr>
        <w:t xml:space="preserve">  性别：</w:t>
      </w:r>
      <w:r>
        <w:rPr>
          <w:rFonts w:hint="eastAsia" w:ascii="宋体" w:hAnsi="宋体"/>
          <w:color w:val="000000"/>
          <w:sz w:val="21"/>
          <w:szCs w:val="21"/>
          <w:u w:val="single"/>
        </w:rPr>
        <w:t xml:space="preserve">       </w:t>
      </w:r>
      <w:r>
        <w:rPr>
          <w:rFonts w:hint="eastAsia" w:ascii="宋体" w:hAnsi="宋体"/>
          <w:color w:val="000000"/>
          <w:sz w:val="21"/>
          <w:szCs w:val="21"/>
        </w:rPr>
        <w:t xml:space="preserve">  年龄：</w:t>
      </w:r>
      <w:r>
        <w:rPr>
          <w:rFonts w:hint="eastAsia" w:ascii="宋体" w:hAnsi="宋体"/>
          <w:color w:val="000000"/>
          <w:sz w:val="21"/>
          <w:szCs w:val="21"/>
          <w:u w:val="single"/>
        </w:rPr>
        <w:t xml:space="preserve">       </w:t>
      </w:r>
      <w:r>
        <w:rPr>
          <w:rFonts w:hint="eastAsia" w:ascii="宋体" w:hAnsi="宋体"/>
          <w:color w:val="000000"/>
          <w:sz w:val="21"/>
          <w:szCs w:val="21"/>
        </w:rPr>
        <w:t xml:space="preserve">  职务：</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系</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参选单位</w:t>
      </w:r>
      <w:r>
        <w:rPr>
          <w:rFonts w:hint="eastAsia" w:ascii="宋体" w:hAnsi="宋体"/>
          <w:color w:val="000000"/>
          <w:sz w:val="21"/>
          <w:szCs w:val="21"/>
          <w:u w:val="single"/>
        </w:rPr>
        <w:t xml:space="preserve">单位名称）            </w:t>
      </w:r>
      <w:r>
        <w:rPr>
          <w:rFonts w:hint="eastAsia" w:ascii="宋体" w:hAnsi="宋体"/>
          <w:color w:val="000000"/>
          <w:sz w:val="21"/>
          <w:szCs w:val="21"/>
        </w:rPr>
        <w:t>的法定代表人。</w:t>
      </w:r>
    </w:p>
    <w:p>
      <w:pPr>
        <w:spacing w:line="480" w:lineRule="auto"/>
        <w:rPr>
          <w:rFonts w:ascii="宋体" w:hAnsi="宋体"/>
          <w:color w:val="000000"/>
          <w:sz w:val="21"/>
          <w:szCs w:val="21"/>
        </w:rPr>
      </w:pPr>
    </w:p>
    <w:p>
      <w:pPr>
        <w:spacing w:line="480" w:lineRule="auto"/>
        <w:ind w:firstLine="420" w:firstLineChars="200"/>
        <w:rPr>
          <w:rFonts w:ascii="宋体" w:hAnsi="宋体"/>
          <w:color w:val="000000"/>
          <w:sz w:val="21"/>
          <w:szCs w:val="21"/>
        </w:rPr>
      </w:pPr>
      <w:r>
        <w:rPr>
          <w:rFonts w:hint="eastAsia" w:ascii="宋体" w:hAnsi="宋体"/>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rPr>
        <w:t>日  期：</w:t>
      </w:r>
      <w:r>
        <w:rPr>
          <w:rFonts w:hint="eastAsia" w:ascii="宋体" w:hAnsi="宋体"/>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4"/>
        <w:jc w:val="center"/>
        <w:rPr>
          <w:rFonts w:ascii="宋体" w:hAnsi="宋体" w:eastAsia="宋体"/>
          <w:color w:val="000000"/>
        </w:rPr>
      </w:pPr>
      <w:bookmarkStart w:id="51" w:name="_Toc367975923"/>
      <w:bookmarkStart w:id="52" w:name="_Toc22105"/>
      <w:bookmarkStart w:id="53" w:name="_Toc455213249"/>
      <w:bookmarkStart w:id="54" w:name="_Toc256013811"/>
      <w:bookmarkStart w:id="55" w:name="_Toc455213206"/>
      <w:r>
        <w:rPr>
          <w:rFonts w:hint="eastAsia" w:ascii="宋体" w:hAnsi="宋体" w:eastAsia="宋体"/>
          <w:color w:val="000000"/>
        </w:rPr>
        <w:t>二、授权委托书</w:t>
      </w:r>
      <w:bookmarkEnd w:id="51"/>
      <w:bookmarkEnd w:id="52"/>
      <w:bookmarkEnd w:id="53"/>
      <w:bookmarkEnd w:id="54"/>
      <w:bookmarkEnd w:id="55"/>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w:t>
      </w:r>
    </w:p>
    <w:p>
      <w:pPr>
        <w:spacing w:line="480" w:lineRule="auto"/>
        <w:ind w:firstLine="567"/>
        <w:jc w:val="both"/>
        <w:rPr>
          <w:rFonts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(姓名) 职务：</w:t>
      </w:r>
      <w:r>
        <w:rPr>
          <w:rFonts w:hint="eastAsia" w:ascii="宋体" w:hAnsi="宋体"/>
          <w:color w:val="000000"/>
          <w:sz w:val="21"/>
          <w:szCs w:val="21"/>
          <w:u w:val="single"/>
        </w:rPr>
        <w:t xml:space="preserve">       </w:t>
      </w:r>
      <w:r>
        <w:rPr>
          <w:rFonts w:hint="eastAsia" w:ascii="宋体" w:hAnsi="宋体"/>
          <w:color w:val="000000"/>
          <w:sz w:val="21"/>
          <w:szCs w:val="21"/>
        </w:rPr>
        <w:t>为我方的委托代理人，代表我方参与</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（服务名称）</w:t>
      </w:r>
      <w:r>
        <w:rPr>
          <w:rFonts w:hint="eastAsia" w:ascii="宋体" w:hAnsi="宋体"/>
          <w:color w:val="000000"/>
          <w:sz w:val="21"/>
          <w:szCs w:val="21"/>
          <w:u w:val="single"/>
        </w:rPr>
        <w:t xml:space="preserve">      </w:t>
      </w:r>
      <w:r>
        <w:rPr>
          <w:rFonts w:hint="eastAsia" w:ascii="宋体" w:hAnsi="宋体"/>
          <w:color w:val="000000"/>
          <w:sz w:val="21"/>
          <w:szCs w:val="21"/>
          <w:lang w:eastAsia="zh-CN"/>
        </w:rPr>
        <w:t>服务比选</w:t>
      </w:r>
      <w:r>
        <w:rPr>
          <w:rFonts w:hint="eastAsia" w:ascii="宋体" w:hAnsi="宋体"/>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hint="eastAsia" w:ascii="宋体" w:hAnsi="宋体"/>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hint="eastAsia" w:ascii="宋体" w:hAnsi="宋体"/>
          <w:color w:val="000000"/>
          <w:sz w:val="21"/>
          <w:szCs w:val="21"/>
        </w:rPr>
        <w:t>除非以书面形式通知你方撤销本授权，否则本授权委托书有效期将至</w:t>
      </w:r>
      <w:r>
        <w:rPr>
          <w:rFonts w:hint="eastAsia" w:ascii="宋体" w:hAnsi="宋体"/>
          <w:color w:val="000000"/>
          <w:sz w:val="21"/>
          <w:szCs w:val="21"/>
          <w:lang w:eastAsia="zh-CN"/>
        </w:rPr>
        <w:t>比选</w:t>
      </w:r>
      <w:r>
        <w:rPr>
          <w:rFonts w:hint="eastAsia" w:ascii="宋体" w:hAnsi="宋体"/>
          <w:color w:val="000000"/>
          <w:sz w:val="21"/>
          <w:szCs w:val="21"/>
        </w:rPr>
        <w:t>有效期结束，或如果我方被确定为</w:t>
      </w:r>
      <w:r>
        <w:rPr>
          <w:rFonts w:hint="eastAsia" w:ascii="宋体" w:hAnsi="宋体"/>
          <w:color w:val="000000"/>
          <w:sz w:val="21"/>
          <w:szCs w:val="21"/>
          <w:lang w:eastAsia="zh-CN"/>
        </w:rPr>
        <w:t>中选</w:t>
      </w:r>
      <w:r>
        <w:rPr>
          <w:rFonts w:hint="eastAsia" w:ascii="宋体" w:hAnsi="宋体"/>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w:t>
      </w:r>
      <w:r>
        <w:rPr>
          <w:rFonts w:hint="eastAsia" w:ascii="宋体" w:hAnsi="宋体"/>
          <w:color w:val="000000"/>
          <w:sz w:val="21"/>
          <w:szCs w:val="21"/>
        </w:rPr>
        <w:t>（全称，盖章）</w:t>
      </w:r>
    </w:p>
    <w:p>
      <w:pPr>
        <w:spacing w:line="480" w:lineRule="auto"/>
        <w:ind w:firstLine="567"/>
        <w:rPr>
          <w:rFonts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u w:val="single"/>
        </w:rPr>
        <w:t xml:space="preserve">                                </w:t>
      </w:r>
      <w:r>
        <w:rPr>
          <w:rFonts w:hint="eastAsia" w:ascii="宋体" w:hAnsi="宋体"/>
          <w:color w:val="000000"/>
          <w:sz w:val="21"/>
          <w:szCs w:val="21"/>
        </w:rPr>
        <w:t>（签名，盖章）</w:t>
      </w:r>
    </w:p>
    <w:p>
      <w:pPr>
        <w:spacing w:line="480" w:lineRule="auto"/>
        <w:ind w:firstLine="567"/>
        <w:rPr>
          <w:rFonts w:ascii="宋体" w:hAnsi="宋体"/>
          <w:color w:val="000000"/>
          <w:sz w:val="21"/>
          <w:szCs w:val="21"/>
          <w:u w:val="single"/>
        </w:rPr>
      </w:pPr>
      <w:r>
        <w:rPr>
          <w:rFonts w:hint="eastAsia" w:ascii="宋体" w:hAnsi="宋体"/>
          <w:color w:val="000000"/>
          <w:sz w:val="21"/>
          <w:szCs w:val="21"/>
        </w:rPr>
        <w:t>职      务：</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rPr>
        <w:t>委托代理人：</w:t>
      </w:r>
      <w:r>
        <w:rPr>
          <w:rFonts w:hint="eastAsia" w:ascii="宋体" w:hAnsi="宋体"/>
          <w:color w:val="000000"/>
          <w:sz w:val="21"/>
          <w:szCs w:val="21"/>
          <w:u w:val="single"/>
        </w:rPr>
        <w:t xml:space="preserve">                                </w:t>
      </w:r>
      <w:r>
        <w:rPr>
          <w:rFonts w:hint="eastAsia" w:ascii="宋体" w:hAnsi="宋体"/>
          <w:color w:val="000000"/>
          <w:sz w:val="21"/>
          <w:szCs w:val="21"/>
        </w:rPr>
        <w:t>（签名）</w:t>
      </w:r>
    </w:p>
    <w:p>
      <w:pPr>
        <w:spacing w:line="480" w:lineRule="auto"/>
        <w:ind w:firstLine="567"/>
        <w:rPr>
          <w:rFonts w:ascii="宋体" w:hAnsi="宋体"/>
          <w:color w:val="000000"/>
          <w:sz w:val="21"/>
          <w:szCs w:val="21"/>
        </w:rPr>
      </w:pPr>
      <w:r>
        <w:rPr>
          <w:rFonts w:hint="eastAsia" w:ascii="宋体" w:hAnsi="宋体"/>
          <w:color w:val="000000"/>
          <w:sz w:val="21"/>
          <w:szCs w:val="21"/>
        </w:rPr>
        <w:t>职      务：</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480" w:lineRule="auto"/>
        <w:ind w:firstLine="567"/>
        <w:rPr>
          <w:rFonts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hint="eastAsia" w:ascii="宋体" w:hAnsi="宋体"/>
          <w:color w:val="000000"/>
          <w:sz w:val="21"/>
          <w:szCs w:val="21"/>
        </w:rPr>
        <w:t>日      期：</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r>
        <w:rPr>
          <w:rFonts w:ascii="宋体" w:hAnsi="宋体"/>
          <w:color w:val="000000"/>
          <w:sz w:val="21"/>
          <w:szCs w:val="21"/>
        </w:rPr>
        <w:br w:type="page"/>
      </w:r>
    </w:p>
    <w:p>
      <w:pPr>
        <w:pStyle w:val="4"/>
        <w:jc w:val="center"/>
        <w:rPr>
          <w:rFonts w:ascii="宋体" w:hAnsi="宋体" w:eastAsia="宋体"/>
          <w:color w:val="000000"/>
        </w:rPr>
      </w:pPr>
      <w:bookmarkStart w:id="56" w:name="_Toc367975924"/>
      <w:bookmarkStart w:id="57" w:name="_Toc31343"/>
      <w:bookmarkStart w:id="58" w:name="_Toc256013812"/>
      <w:bookmarkStart w:id="59" w:name="_Toc455213207"/>
      <w:bookmarkStart w:id="60" w:name="_Toc455213250"/>
      <w:r>
        <w:rPr>
          <w:rFonts w:hint="eastAsia" w:ascii="宋体" w:hAnsi="宋体" w:eastAsia="宋体"/>
          <w:color w:val="000000"/>
        </w:rPr>
        <w:t>三、</w:t>
      </w:r>
      <w:r>
        <w:rPr>
          <w:rFonts w:hint="eastAsia" w:ascii="宋体" w:hAnsi="宋体" w:eastAsia="宋体"/>
          <w:color w:val="000000"/>
          <w:lang w:eastAsia="zh-CN"/>
        </w:rPr>
        <w:t>报</w:t>
      </w:r>
      <w:r>
        <w:rPr>
          <w:rFonts w:hint="eastAsia" w:ascii="宋体" w:hAnsi="宋体" w:eastAsia="宋体"/>
          <w:color w:val="000000"/>
          <w:lang w:val="en-US" w:eastAsia="zh-CN"/>
        </w:rPr>
        <w:t xml:space="preserve"> </w:t>
      </w:r>
      <w:r>
        <w:rPr>
          <w:rFonts w:hint="eastAsia" w:ascii="宋体" w:hAnsi="宋体" w:eastAsia="宋体"/>
          <w:color w:val="000000"/>
          <w:lang w:eastAsia="zh-CN"/>
        </w:rPr>
        <w:t>价</w:t>
      </w:r>
      <w:r>
        <w:rPr>
          <w:rFonts w:hint="eastAsia" w:ascii="宋体" w:hAnsi="宋体" w:eastAsia="宋体"/>
          <w:color w:val="000000"/>
        </w:rPr>
        <w:t xml:space="preserve"> 函</w:t>
      </w:r>
      <w:bookmarkEnd w:id="56"/>
      <w:bookmarkEnd w:id="57"/>
      <w:bookmarkEnd w:id="58"/>
      <w:bookmarkEnd w:id="59"/>
      <w:bookmarkEnd w:id="60"/>
    </w:p>
    <w:p>
      <w:pPr>
        <w:spacing w:line="480" w:lineRule="auto"/>
        <w:rPr>
          <w:rFonts w:ascii="宋体" w:hAnsi="宋体"/>
          <w:color w:val="000000"/>
          <w:sz w:val="21"/>
          <w:szCs w:val="21"/>
        </w:rPr>
      </w:pPr>
      <w:r>
        <w:rPr>
          <w:rFonts w:hint="eastAsia" w:ascii="宋体" w:hAnsi="宋体"/>
          <w:color w:val="000000"/>
          <w:sz w:val="21"/>
          <w:szCs w:val="21"/>
        </w:rPr>
        <w:t>致：</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建设单位</w:t>
      </w:r>
      <w:r>
        <w:rPr>
          <w:rFonts w:hint="eastAsia" w:ascii="宋体" w:hAnsi="宋体"/>
          <w:color w:val="000000"/>
          <w:sz w:val="21"/>
          <w:szCs w:val="21"/>
          <w:u w:val="single"/>
        </w:rPr>
        <w:t xml:space="preserve">名称） </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1、我方已全面阅读和研究贵方的</w:t>
      </w:r>
      <w:r>
        <w:rPr>
          <w:rFonts w:hint="eastAsia" w:ascii="宋体" w:hAnsi="宋体"/>
          <w:color w:val="000000"/>
          <w:sz w:val="21"/>
          <w:szCs w:val="21"/>
          <w:u w:val="single"/>
        </w:rPr>
        <w:t xml:space="preserve">                       </w:t>
      </w:r>
      <w:r>
        <w:rPr>
          <w:rFonts w:hint="eastAsia" w:ascii="宋体" w:hAnsi="宋体"/>
          <w:color w:val="000000"/>
          <w:sz w:val="21"/>
          <w:szCs w:val="21"/>
          <w:lang w:eastAsia="zh-CN"/>
        </w:rPr>
        <w:t>比选文件</w:t>
      </w:r>
      <w:r>
        <w:rPr>
          <w:rFonts w:hint="eastAsia" w:ascii="宋体" w:hAnsi="宋体"/>
          <w:color w:val="000000"/>
          <w:sz w:val="21"/>
          <w:szCs w:val="21"/>
        </w:rPr>
        <w:t>，并经过对现场的踏勘，澄清疑问，已充分理解并掌握了本</w:t>
      </w:r>
      <w:r>
        <w:rPr>
          <w:rFonts w:hint="eastAsia" w:ascii="宋体" w:hAnsi="宋体"/>
          <w:color w:val="000000"/>
          <w:sz w:val="21"/>
          <w:szCs w:val="21"/>
          <w:lang w:eastAsia="zh-CN"/>
        </w:rPr>
        <w:t>服务</w:t>
      </w:r>
      <w:r>
        <w:rPr>
          <w:rFonts w:hint="eastAsia" w:ascii="宋体" w:hAnsi="宋体"/>
          <w:color w:val="000000"/>
          <w:sz w:val="21"/>
          <w:szCs w:val="21"/>
        </w:rPr>
        <w:t>的全部有关情况。同意接受</w:t>
      </w:r>
      <w:r>
        <w:rPr>
          <w:rFonts w:hint="eastAsia" w:ascii="宋体" w:hAnsi="宋体"/>
          <w:color w:val="000000"/>
          <w:sz w:val="21"/>
          <w:szCs w:val="21"/>
          <w:lang w:eastAsia="zh-CN"/>
        </w:rPr>
        <w:t>比选文件</w:t>
      </w:r>
      <w:r>
        <w:rPr>
          <w:rFonts w:hint="eastAsia" w:ascii="宋体" w:hAnsi="宋体"/>
          <w:color w:val="000000"/>
          <w:sz w:val="21"/>
          <w:szCs w:val="21"/>
        </w:rPr>
        <w:t>的全部内容和条件，并按此确定本</w:t>
      </w:r>
      <w:r>
        <w:rPr>
          <w:rFonts w:hint="eastAsia" w:ascii="宋体" w:hAnsi="宋体"/>
          <w:color w:val="000000"/>
          <w:sz w:val="21"/>
          <w:szCs w:val="21"/>
          <w:lang w:eastAsia="zh-CN"/>
        </w:rPr>
        <w:t>服务</w:t>
      </w:r>
      <w:r>
        <w:rPr>
          <w:rFonts w:hint="eastAsia" w:ascii="宋体" w:hAnsi="宋体"/>
          <w:color w:val="000000"/>
          <w:sz w:val="21"/>
          <w:szCs w:val="21"/>
        </w:rPr>
        <w:t>的全部内容，以本投标函向你方发包的全部内容</w:t>
      </w:r>
      <w:r>
        <w:rPr>
          <w:rFonts w:hint="eastAsia" w:ascii="宋体" w:hAnsi="宋体"/>
          <w:color w:val="000000"/>
          <w:sz w:val="21"/>
          <w:szCs w:val="21"/>
          <w:lang w:eastAsia="zh-CN"/>
        </w:rPr>
        <w:t>参加比选</w:t>
      </w:r>
      <w:r>
        <w:rPr>
          <w:rFonts w:hint="eastAsia" w:ascii="宋体" w:hAnsi="宋体"/>
          <w:color w:val="000000"/>
          <w:sz w:val="21"/>
          <w:szCs w:val="21"/>
        </w:rPr>
        <w:t>。</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2、我方将严格按照有关招标投标法规及</w:t>
      </w:r>
      <w:r>
        <w:rPr>
          <w:rFonts w:hint="eastAsia" w:ascii="宋体" w:hAnsi="宋体"/>
          <w:color w:val="000000"/>
          <w:sz w:val="21"/>
          <w:szCs w:val="21"/>
          <w:lang w:eastAsia="zh-CN"/>
        </w:rPr>
        <w:t>比选文件</w:t>
      </w:r>
      <w:r>
        <w:rPr>
          <w:rFonts w:hint="eastAsia" w:ascii="宋体" w:hAnsi="宋体"/>
          <w:color w:val="000000"/>
          <w:sz w:val="21"/>
          <w:szCs w:val="21"/>
        </w:rPr>
        <w:t>的要求参加</w:t>
      </w:r>
      <w:r>
        <w:rPr>
          <w:rFonts w:hint="eastAsia" w:ascii="宋体" w:hAnsi="宋体"/>
          <w:color w:val="000000"/>
          <w:sz w:val="21"/>
          <w:szCs w:val="21"/>
          <w:lang w:eastAsia="zh-CN"/>
        </w:rPr>
        <w:t>比选</w:t>
      </w:r>
      <w:r>
        <w:rPr>
          <w:rFonts w:hint="eastAsia" w:ascii="宋体" w:hAnsi="宋体"/>
          <w:color w:val="000000"/>
          <w:sz w:val="21"/>
          <w:szCs w:val="21"/>
        </w:rPr>
        <w:t>，并理解贵方对</w:t>
      </w:r>
      <w:r>
        <w:rPr>
          <w:rFonts w:hint="eastAsia" w:ascii="宋体" w:hAnsi="宋体"/>
          <w:color w:val="000000"/>
          <w:sz w:val="21"/>
          <w:szCs w:val="21"/>
          <w:lang w:eastAsia="zh-CN"/>
        </w:rPr>
        <w:t>中选</w:t>
      </w:r>
      <w:r>
        <w:rPr>
          <w:rFonts w:hint="eastAsia" w:ascii="宋体" w:hAnsi="宋体"/>
          <w:color w:val="000000"/>
          <w:sz w:val="21"/>
          <w:szCs w:val="21"/>
        </w:rPr>
        <w:t>结果没有解释义务；一旦中</w:t>
      </w:r>
      <w:r>
        <w:rPr>
          <w:rFonts w:hint="eastAsia" w:ascii="宋体" w:hAnsi="宋体"/>
          <w:color w:val="000000"/>
          <w:sz w:val="21"/>
          <w:szCs w:val="21"/>
          <w:lang w:eastAsia="zh-CN"/>
        </w:rPr>
        <w:t>选</w:t>
      </w:r>
      <w:r>
        <w:rPr>
          <w:rFonts w:hint="eastAsia" w:ascii="宋体" w:hAnsi="宋体"/>
          <w:color w:val="000000"/>
          <w:sz w:val="21"/>
          <w:szCs w:val="21"/>
        </w:rPr>
        <w:t>成为贵方招标代理机构，我方承诺无条件接受贵方的付款方式，保证全过程招标代理服务质量。</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3、我方承认该</w:t>
      </w:r>
      <w:r>
        <w:rPr>
          <w:rFonts w:hint="eastAsia" w:ascii="宋体" w:hAnsi="宋体"/>
          <w:color w:val="000000"/>
          <w:sz w:val="21"/>
          <w:szCs w:val="21"/>
          <w:lang w:eastAsia="zh-CN"/>
        </w:rPr>
        <w:t>报价</w:t>
      </w:r>
      <w:r>
        <w:rPr>
          <w:rFonts w:hint="eastAsia" w:ascii="宋体" w:hAnsi="宋体"/>
          <w:color w:val="000000"/>
          <w:sz w:val="21"/>
          <w:szCs w:val="21"/>
        </w:rPr>
        <w:t>函格式为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参选文件</w:t>
      </w:r>
      <w:r>
        <w:rPr>
          <w:rFonts w:hint="eastAsia" w:ascii="宋体" w:hAnsi="宋体"/>
          <w:color w:val="000000"/>
          <w:sz w:val="21"/>
          <w:szCs w:val="21"/>
        </w:rPr>
        <w:t>自递交你方之日起</w:t>
      </w:r>
      <w:r>
        <w:rPr>
          <w:rFonts w:hint="eastAsia" w:ascii="宋体" w:hAnsi="宋体"/>
          <w:color w:val="000000"/>
          <w:sz w:val="21"/>
          <w:szCs w:val="21"/>
          <w:u w:val="single"/>
        </w:rPr>
        <w:t xml:space="preserve">       </w:t>
      </w:r>
      <w:r>
        <w:rPr>
          <w:rFonts w:hint="eastAsia" w:ascii="宋体" w:hAnsi="宋体"/>
          <w:color w:val="000000"/>
          <w:sz w:val="21"/>
          <w:szCs w:val="21"/>
        </w:rPr>
        <w:t>天内有效，在此有效期内，全部条款内容对我方具有约束力，如中</w:t>
      </w:r>
      <w:r>
        <w:rPr>
          <w:rFonts w:hint="eastAsia" w:ascii="宋体" w:hAnsi="宋体"/>
          <w:color w:val="000000"/>
          <w:sz w:val="21"/>
          <w:szCs w:val="21"/>
          <w:lang w:eastAsia="zh-CN"/>
        </w:rPr>
        <w:t>选</w:t>
      </w:r>
      <w:r>
        <w:rPr>
          <w:rFonts w:hint="eastAsia" w:ascii="宋体" w:hAnsi="宋体"/>
          <w:color w:val="000000"/>
          <w:sz w:val="21"/>
          <w:szCs w:val="21"/>
        </w:rPr>
        <w:t>将成为合同协议文件组成部分。</w:t>
      </w:r>
    </w:p>
    <w:p>
      <w:pPr>
        <w:spacing w:line="480" w:lineRule="auto"/>
        <w:rPr>
          <w:rFonts w:ascii="宋体" w:hAnsi="宋体"/>
          <w:color w:val="000000"/>
          <w:sz w:val="21"/>
          <w:szCs w:val="21"/>
        </w:rPr>
      </w:pPr>
      <w:r>
        <w:rPr>
          <w:rFonts w:hint="eastAsia" w:ascii="宋体" w:hAnsi="宋体"/>
          <w:color w:val="000000"/>
          <w:sz w:val="21"/>
          <w:szCs w:val="21"/>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法定代表人或授权代理人（签字或盖章）：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联系地址：</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 系 人：</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电    话：</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邮    编：</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开户银行：</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帐    号：</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p>
    <w:p>
      <w:pPr>
        <w:spacing w:line="480" w:lineRule="auto"/>
        <w:jc w:val="right"/>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bookmarkStart w:id="61" w:name="_Toc256013813"/>
    </w:p>
    <w:p/>
    <w:p/>
    <w:p/>
    <w:p/>
    <w:p>
      <w:pPr>
        <w:rPr>
          <w:rFonts w:ascii="宋体" w:hAnsi="宋体"/>
          <w:color w:val="000000"/>
        </w:rPr>
      </w:pPr>
    </w:p>
    <w:bookmarkEnd w:id="61"/>
    <w:p>
      <w:pPr>
        <w:pStyle w:val="4"/>
        <w:jc w:val="center"/>
        <w:rPr>
          <w:rFonts w:ascii="宋体" w:hAnsi="宋体" w:eastAsia="宋体"/>
          <w:color w:val="000000"/>
        </w:rPr>
      </w:pPr>
      <w:bookmarkStart w:id="62" w:name="_Toc256013814"/>
      <w:bookmarkStart w:id="63" w:name="_Toc455213208"/>
      <w:bookmarkStart w:id="64" w:name="_Toc8589"/>
      <w:bookmarkStart w:id="65" w:name="_Toc367975925"/>
      <w:bookmarkStart w:id="66" w:name="_Toc455213251"/>
      <w:r>
        <w:rPr>
          <w:rFonts w:hint="eastAsia" w:ascii="宋体" w:hAnsi="宋体" w:eastAsia="宋体"/>
          <w:color w:val="000000"/>
        </w:rPr>
        <w:t>四、</w:t>
      </w:r>
      <w:bookmarkEnd w:id="62"/>
      <w:r>
        <w:rPr>
          <w:rFonts w:hint="eastAsia" w:ascii="宋体" w:hAnsi="宋体" w:eastAsia="宋体"/>
          <w:color w:val="000000"/>
          <w:lang w:eastAsia="zh-CN"/>
        </w:rPr>
        <w:t>参</w:t>
      </w:r>
      <w:r>
        <w:rPr>
          <w:rFonts w:hint="eastAsia" w:ascii="宋体" w:hAnsi="宋体" w:eastAsia="宋体"/>
          <w:color w:val="000000"/>
          <w:lang w:val="en-US" w:eastAsia="zh-CN"/>
        </w:rPr>
        <w:t xml:space="preserve"> </w:t>
      </w:r>
      <w:r>
        <w:rPr>
          <w:rFonts w:hint="eastAsia" w:ascii="宋体" w:hAnsi="宋体" w:eastAsia="宋体"/>
          <w:color w:val="000000"/>
          <w:lang w:eastAsia="zh-CN"/>
        </w:rPr>
        <w:t>选</w:t>
      </w:r>
      <w:r>
        <w:rPr>
          <w:rFonts w:ascii="宋体" w:hAnsi="宋体" w:eastAsia="宋体"/>
          <w:color w:val="000000"/>
        </w:rPr>
        <w:t xml:space="preserve"> </w:t>
      </w:r>
      <w:r>
        <w:rPr>
          <w:rFonts w:hint="eastAsia" w:ascii="宋体" w:hAnsi="宋体" w:eastAsia="宋体"/>
          <w:color w:val="000000"/>
        </w:rPr>
        <w:t>一</w:t>
      </w:r>
      <w:r>
        <w:rPr>
          <w:rFonts w:ascii="宋体" w:hAnsi="宋体" w:eastAsia="宋体"/>
          <w:color w:val="000000"/>
        </w:rPr>
        <w:t xml:space="preserve"> </w:t>
      </w:r>
      <w:r>
        <w:rPr>
          <w:rFonts w:hint="eastAsia" w:ascii="宋体" w:hAnsi="宋体" w:eastAsia="宋体"/>
          <w:color w:val="000000"/>
        </w:rPr>
        <w:t>览</w:t>
      </w:r>
      <w:r>
        <w:rPr>
          <w:rFonts w:ascii="宋体" w:hAnsi="宋体" w:eastAsia="宋体"/>
          <w:color w:val="000000"/>
        </w:rPr>
        <w:t xml:space="preserve"> </w:t>
      </w:r>
      <w:r>
        <w:rPr>
          <w:rFonts w:hint="eastAsia" w:ascii="宋体" w:hAnsi="宋体" w:eastAsia="宋体"/>
          <w:color w:val="000000"/>
        </w:rPr>
        <w:t>表</w:t>
      </w:r>
      <w:bookmarkEnd w:id="63"/>
      <w:bookmarkEnd w:id="64"/>
      <w:bookmarkEnd w:id="65"/>
      <w:bookmarkEnd w:id="66"/>
    </w:p>
    <w:p>
      <w:pPr>
        <w:ind w:left="15" w:leftChars="-12" w:hanging="39" w:hangingChars="19"/>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41"/>
        <w:tblpPr w:leftFromText="180" w:rightFromText="180" w:vertAnchor="text" w:horzAnchor="margin" w:tblpY="105"/>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4"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参选单位</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服务承诺目标</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合同履行期限</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优惠条件及</w:t>
            </w:r>
          </w:p>
          <w:p>
            <w:pPr>
              <w:jc w:val="center"/>
              <w:rPr>
                <w:rFonts w:ascii="宋体" w:hAnsi="宋体"/>
                <w:color w:val="000000"/>
                <w:sz w:val="21"/>
                <w:szCs w:val="21"/>
              </w:rPr>
            </w:pPr>
            <w:r>
              <w:rPr>
                <w:rFonts w:hint="eastAsia" w:ascii="宋体" w:hAnsi="宋体"/>
                <w:color w:val="000000"/>
                <w:sz w:val="21"/>
                <w:szCs w:val="21"/>
              </w:rPr>
              <w:t>服务承诺</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有/无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85" w:hRule="atLeast"/>
        </w:trPr>
        <w:tc>
          <w:tcPr>
            <w:tcW w:w="94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ascii="宋体" w:hAnsi="宋体"/>
                <w:color w:val="000000"/>
                <w:sz w:val="21"/>
                <w:szCs w:val="21"/>
                <w:u w:val="single"/>
              </w:rPr>
              <w:t xml:space="preserve">       </w:t>
            </w:r>
            <w:r>
              <w:rPr>
                <w:rFonts w:hint="eastAsia" w:ascii="宋体" w:hAnsi="宋体"/>
                <w:color w:val="000000"/>
                <w:sz w:val="21"/>
                <w:szCs w:val="21"/>
                <w:u w:val="single"/>
              </w:rPr>
              <w:t xml:space="preserve">      （盖章）</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rPr>
              <w:t>法定代表人或授权代理人：</w:t>
            </w:r>
            <w:r>
              <w:rPr>
                <w:rFonts w:ascii="宋体" w:hAnsi="宋体"/>
                <w:color w:val="000000"/>
                <w:sz w:val="21"/>
                <w:szCs w:val="21"/>
                <w:u w:val="single"/>
              </w:rPr>
              <w:t xml:space="preserve">     </w:t>
            </w:r>
            <w:r>
              <w:rPr>
                <w:rFonts w:hint="eastAsia" w:ascii="宋体" w:hAnsi="宋体"/>
                <w:color w:val="000000"/>
                <w:sz w:val="21"/>
                <w:szCs w:val="21"/>
                <w:u w:val="single"/>
              </w:rPr>
              <w:t xml:space="preserve">（签字或盖章）      </w:t>
            </w:r>
          </w:p>
          <w:p>
            <w:pPr>
              <w:ind w:firstLine="210" w:firstLineChars="100"/>
              <w:rPr>
                <w:rFonts w:ascii="宋体" w:hAnsi="宋体"/>
                <w:color w:val="000000"/>
                <w:sz w:val="21"/>
                <w:szCs w:val="21"/>
              </w:rPr>
            </w:pPr>
          </w:p>
          <w:p>
            <w:pPr>
              <w:ind w:firstLine="210" w:firstLineChars="100"/>
              <w:rPr>
                <w:rFonts w:ascii="宋体" w:hAnsi="宋体"/>
                <w:color w:val="000000"/>
                <w:sz w:val="21"/>
                <w:szCs w:val="21"/>
              </w:rPr>
            </w:pPr>
          </w:p>
          <w:p>
            <w:pPr>
              <w:ind w:firstLine="4935" w:firstLineChars="2350"/>
              <w:jc w:val="right"/>
              <w:rPr>
                <w:rFonts w:ascii="宋体" w:hAnsi="宋体"/>
                <w:color w:val="000000"/>
                <w:sz w:val="21"/>
                <w:szCs w:val="21"/>
              </w:rPr>
            </w:pPr>
            <w:r>
              <w:rPr>
                <w:rFonts w:hint="eastAsia" w:ascii="宋体" w:hAnsi="宋体"/>
                <w:color w:val="000000"/>
                <w:sz w:val="21"/>
                <w:szCs w:val="21"/>
              </w:rPr>
              <w:t>年    月    日</w:t>
            </w:r>
          </w:p>
          <w:p>
            <w:pPr>
              <w:ind w:firstLine="4935" w:firstLineChars="2350"/>
              <w:jc w:val="right"/>
              <w:rPr>
                <w:rFonts w:ascii="宋体" w:hAnsi="宋体"/>
                <w:color w:val="000000"/>
                <w:sz w:val="21"/>
                <w:szCs w:val="21"/>
              </w:rPr>
            </w:pPr>
          </w:p>
          <w:p>
            <w:pPr>
              <w:ind w:firstLine="4935" w:firstLineChars="2350"/>
              <w:jc w:val="right"/>
              <w:rPr>
                <w:rFonts w:ascii="宋体" w:hAnsi="宋体"/>
                <w:color w:val="000000"/>
                <w:sz w:val="21"/>
                <w:szCs w:val="21"/>
              </w:rPr>
            </w:pPr>
          </w:p>
        </w:tc>
      </w:tr>
    </w:tbl>
    <w:p>
      <w:pPr>
        <w:spacing w:line="400" w:lineRule="exact"/>
        <w:ind w:right="-284" w:rightChars="-142"/>
        <w:rPr>
          <w:rFonts w:ascii="宋体" w:hAnsi="宋体"/>
          <w:color w:val="000000"/>
          <w:sz w:val="21"/>
          <w:szCs w:val="21"/>
        </w:rPr>
      </w:pPr>
      <w:r>
        <w:rPr>
          <w:rFonts w:hint="eastAsia" w:ascii="宋体" w:hAnsi="宋体"/>
          <w:color w:val="000000"/>
          <w:sz w:val="21"/>
          <w:szCs w:val="21"/>
        </w:rPr>
        <w:t>注：1、</w:t>
      </w:r>
      <w:r>
        <w:rPr>
          <w:rFonts w:hint="eastAsia" w:ascii="宋体" w:hAnsi="宋体"/>
          <w:bCs/>
          <w:color w:val="000000"/>
          <w:sz w:val="21"/>
          <w:szCs w:val="21"/>
        </w:rPr>
        <w:t>本表另作一份作唱标用，单独封装。</w:t>
      </w:r>
      <w:r>
        <w:rPr>
          <w:rFonts w:hint="eastAsia" w:ascii="宋体" w:hAnsi="宋体"/>
          <w:color w:val="000000"/>
          <w:sz w:val="21"/>
          <w:szCs w:val="21"/>
        </w:rPr>
        <w:t>本表内容和</w:t>
      </w:r>
      <w:r>
        <w:rPr>
          <w:rFonts w:hint="eastAsia" w:ascii="宋体" w:hAnsi="宋体"/>
          <w:color w:val="000000"/>
          <w:sz w:val="21"/>
          <w:szCs w:val="21"/>
          <w:lang w:eastAsia="zh-CN"/>
        </w:rPr>
        <w:t>参选文件</w:t>
      </w:r>
      <w:r>
        <w:rPr>
          <w:rFonts w:hint="eastAsia" w:ascii="宋体" w:hAnsi="宋体"/>
          <w:color w:val="000000"/>
          <w:sz w:val="21"/>
          <w:szCs w:val="21"/>
        </w:rPr>
        <w:t>正本不一致，则以</w:t>
      </w:r>
      <w:r>
        <w:rPr>
          <w:rFonts w:hint="eastAsia" w:ascii="宋体" w:hAnsi="宋体"/>
          <w:color w:val="000000"/>
          <w:sz w:val="21"/>
          <w:szCs w:val="21"/>
          <w:lang w:eastAsia="zh-CN"/>
        </w:rPr>
        <w:t>参选文件</w:t>
      </w:r>
      <w:r>
        <w:rPr>
          <w:rFonts w:hint="eastAsia" w:ascii="宋体" w:hAnsi="宋体"/>
          <w:color w:val="000000"/>
          <w:sz w:val="21"/>
          <w:szCs w:val="21"/>
        </w:rPr>
        <w:t>正本为准。</w:t>
      </w: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pStyle w:val="4"/>
        <w:jc w:val="center"/>
        <w:rPr>
          <w:rFonts w:ascii="宋体" w:hAnsi="宋体" w:eastAsia="宋体"/>
          <w:color w:val="000000"/>
        </w:rPr>
      </w:pPr>
      <w:bookmarkStart w:id="67"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bookmarkEnd w:id="67"/>
    <w:p>
      <w:pPr>
        <w:pStyle w:val="4"/>
        <w:jc w:val="center"/>
        <w:rPr>
          <w:rFonts w:ascii="宋体" w:hAnsi="宋体" w:eastAsia="宋体"/>
          <w:color w:val="000000"/>
        </w:rPr>
      </w:pPr>
      <w:bookmarkStart w:id="68" w:name="_Toc455213210"/>
      <w:bookmarkStart w:id="69" w:name="_Toc367975927"/>
      <w:bookmarkStart w:id="70" w:name="_Toc13126"/>
      <w:bookmarkStart w:id="71" w:name="_Toc455213253"/>
      <w:bookmarkStart w:id="72" w:name="_Toc256013816"/>
      <w:r>
        <w:rPr>
          <w:rFonts w:hint="eastAsia" w:ascii="宋体" w:hAnsi="宋体" w:eastAsia="宋体"/>
          <w:color w:val="000000"/>
        </w:rPr>
        <w:t>五、优惠条件及服务承诺</w:t>
      </w:r>
      <w:bookmarkEnd w:id="68"/>
      <w:bookmarkEnd w:id="69"/>
      <w:bookmarkEnd w:id="70"/>
      <w:bookmarkEnd w:id="71"/>
    </w:p>
    <w:p>
      <w:pPr>
        <w:pStyle w:val="4"/>
        <w:jc w:val="center"/>
        <w:rPr>
          <w:rFonts w:ascii="宋体" w:hAnsi="宋体" w:eastAsia="宋体"/>
          <w:color w:val="000000"/>
          <w:sz w:val="24"/>
          <w:szCs w:val="24"/>
        </w:rPr>
      </w:pPr>
    </w:p>
    <w:p>
      <w:pPr>
        <w:rPr>
          <w:rFonts w:ascii="宋体" w:hAnsi="宋体"/>
          <w:color w:val="000000"/>
        </w:rPr>
      </w:pPr>
    </w:p>
    <w:p>
      <w:pPr>
        <w:jc w:val="center"/>
        <w:rPr>
          <w:rFonts w:ascii="宋体" w:hAnsi="宋体"/>
          <w:b/>
          <w:color w:val="000000"/>
          <w:sz w:val="21"/>
          <w:szCs w:val="21"/>
        </w:rPr>
      </w:pPr>
      <w:r>
        <w:rPr>
          <w:rFonts w:hint="eastAsia" w:ascii="宋体" w:hAnsi="宋体"/>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rPr>
        <w:t>法定代表人或授权代理人：</w:t>
      </w:r>
      <w:r>
        <w:rPr>
          <w:rFonts w:hint="eastAsia" w:ascii="宋体" w:hAnsi="宋体"/>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4305" w:firstLineChars="2050"/>
        <w:jc w:val="right"/>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r:id="rId9" w:type="first"/>
          <w:footerReference r:id="rId12" w:type="first"/>
          <w:footerReference r:id="rId10" w:type="default"/>
          <w:footerReference r:id="rId11" w:type="even"/>
          <w:pgSz w:w="11907" w:h="16840"/>
          <w:pgMar w:top="1418" w:right="1418" w:bottom="1418" w:left="1418" w:header="851" w:footer="992" w:gutter="0"/>
          <w:cols w:space="720" w:num="1"/>
          <w:docGrid w:linePitch="312" w:charSpace="0"/>
        </w:sectPr>
      </w:pPr>
    </w:p>
    <w:p>
      <w:pPr>
        <w:pStyle w:val="4"/>
        <w:jc w:val="center"/>
        <w:rPr>
          <w:rFonts w:ascii="宋体" w:hAnsi="宋体" w:eastAsia="宋体"/>
          <w:color w:val="000000"/>
        </w:rPr>
      </w:pPr>
      <w:bookmarkStart w:id="73" w:name="_Toc25935"/>
      <w:r>
        <w:rPr>
          <w:rFonts w:hint="eastAsia" w:ascii="宋体" w:hAnsi="宋体" w:eastAsia="宋体"/>
          <w:color w:val="000000"/>
        </w:rPr>
        <w:t>六、承 诺 书</w:t>
      </w:r>
      <w:bookmarkEnd w:id="73"/>
    </w:p>
    <w:p>
      <w:pPr>
        <w:pStyle w:val="4"/>
        <w:rPr>
          <w:rFonts w:hint="eastAsia" w:ascii="宋体" w:hAnsi="宋体" w:eastAsia="宋体"/>
          <w:color w:val="000000"/>
          <w:sz w:val="21"/>
          <w:szCs w:val="21"/>
          <w:u w:val="single"/>
          <w:lang w:eastAsia="zh-CN"/>
        </w:rPr>
      </w:pPr>
      <w:bookmarkStart w:id="74" w:name="_Toc25674"/>
      <w:bookmarkStart w:id="75" w:name="_Toc367975928"/>
      <w:bookmarkStart w:id="76" w:name="_Toc455213254"/>
      <w:bookmarkStart w:id="77" w:name="_Toc455213211"/>
      <w:r>
        <w:rPr>
          <w:rFonts w:hint="eastAsia" w:ascii="宋体" w:hAnsi="宋体" w:eastAsia="宋体"/>
          <w:color w:val="000000"/>
          <w:sz w:val="21"/>
          <w:szCs w:val="21"/>
        </w:rPr>
        <w:t>至：</w:t>
      </w:r>
      <w:r>
        <w:rPr>
          <w:rFonts w:hint="eastAsia" w:ascii="宋体" w:hAnsi="宋体" w:eastAsia="宋体"/>
          <w:color w:val="000000"/>
          <w:sz w:val="21"/>
          <w:szCs w:val="21"/>
          <w:u w:val="single"/>
          <w:lang w:eastAsia="zh-CN"/>
        </w:rPr>
        <w:t>吉林水投投资建设有限公司</w:t>
      </w:r>
      <w:bookmarkEnd w:id="74"/>
    </w:p>
    <w:p>
      <w:pPr>
        <w:pStyle w:val="4"/>
        <w:rPr>
          <w:rFonts w:ascii="宋体" w:hAnsi="宋体" w:eastAsia="宋体"/>
          <w:color w:val="000000"/>
          <w:sz w:val="21"/>
          <w:szCs w:val="21"/>
        </w:rPr>
      </w:pPr>
      <w:bookmarkStart w:id="78" w:name="_Toc2052"/>
      <w:r>
        <w:rPr>
          <w:rFonts w:hint="eastAsia" w:ascii="宋体" w:hAnsi="宋体" w:eastAsia="宋体"/>
          <w:color w:val="000000"/>
          <w:sz w:val="21"/>
          <w:szCs w:val="21"/>
        </w:rPr>
        <w:t>本公司承诺：在后期招标工作中不会出现下列情况：</w:t>
      </w:r>
      <w:bookmarkEnd w:id="78"/>
    </w:p>
    <w:p>
      <w:pPr>
        <w:spacing w:line="480" w:lineRule="auto"/>
        <w:rPr>
          <w:rFonts w:ascii="宋体" w:hAnsi="宋体"/>
          <w:sz w:val="21"/>
          <w:szCs w:val="21"/>
        </w:rPr>
      </w:pPr>
      <w:r>
        <w:rPr>
          <w:rFonts w:ascii="宋体" w:hAnsi="宋体"/>
          <w:sz w:val="21"/>
          <w:szCs w:val="21"/>
        </w:rPr>
        <w:t>1</w:t>
      </w:r>
      <w:r>
        <w:rPr>
          <w:rFonts w:hint="eastAsia" w:ascii="宋体" w:hAnsi="宋体"/>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hint="eastAsia" w:ascii="宋体" w:hAnsi="宋体"/>
          <w:sz w:val="21"/>
          <w:szCs w:val="21"/>
        </w:rPr>
        <w:t>、开标、</w:t>
      </w:r>
      <w:r>
        <w:rPr>
          <w:rFonts w:hint="eastAsia" w:ascii="宋体" w:hAnsi="宋体"/>
          <w:sz w:val="21"/>
          <w:szCs w:val="21"/>
          <w:lang w:eastAsia="zh-CN"/>
        </w:rPr>
        <w:t>评审</w:t>
      </w:r>
      <w:r>
        <w:rPr>
          <w:rFonts w:hint="eastAsia" w:ascii="宋体" w:hAnsi="宋体"/>
          <w:sz w:val="21"/>
          <w:szCs w:val="21"/>
        </w:rPr>
        <w:t>过程中出现过失；</w:t>
      </w:r>
    </w:p>
    <w:p>
      <w:pPr>
        <w:spacing w:line="480" w:lineRule="auto"/>
        <w:rPr>
          <w:rFonts w:ascii="宋体" w:hAnsi="宋体"/>
          <w:sz w:val="21"/>
          <w:szCs w:val="21"/>
        </w:rPr>
      </w:pPr>
      <w:r>
        <w:rPr>
          <w:rFonts w:ascii="宋体" w:hAnsi="宋体"/>
          <w:sz w:val="21"/>
          <w:szCs w:val="21"/>
        </w:rPr>
        <w:t>3</w:t>
      </w:r>
      <w:r>
        <w:rPr>
          <w:rFonts w:hint="eastAsia" w:ascii="宋体" w:hAnsi="宋体"/>
          <w:sz w:val="21"/>
          <w:szCs w:val="21"/>
        </w:rPr>
        <w:t>、未在规定时间内完成</w:t>
      </w:r>
      <w:r>
        <w:rPr>
          <w:rFonts w:hint="eastAsia" w:ascii="宋体" w:hAnsi="宋体"/>
          <w:sz w:val="21"/>
          <w:szCs w:val="21"/>
          <w:lang w:eastAsia="zh-CN"/>
        </w:rPr>
        <w:t>比选文件</w:t>
      </w:r>
      <w:r>
        <w:rPr>
          <w:rFonts w:hint="eastAsia" w:ascii="宋体" w:hAnsi="宋体"/>
          <w:sz w:val="21"/>
          <w:szCs w:val="21"/>
        </w:rPr>
        <w:t>编制工作；</w:t>
      </w:r>
    </w:p>
    <w:p>
      <w:pPr>
        <w:spacing w:line="480" w:lineRule="auto"/>
        <w:rPr>
          <w:rFonts w:ascii="宋体" w:hAnsi="宋体"/>
          <w:sz w:val="21"/>
          <w:szCs w:val="21"/>
        </w:rPr>
      </w:pPr>
      <w:r>
        <w:rPr>
          <w:rFonts w:ascii="宋体" w:hAnsi="宋体"/>
          <w:sz w:val="21"/>
          <w:szCs w:val="21"/>
        </w:rPr>
        <w:t>4</w:t>
      </w:r>
      <w:r>
        <w:rPr>
          <w:rFonts w:hint="eastAsia" w:ascii="宋体" w:hAnsi="宋体"/>
          <w:sz w:val="21"/>
          <w:szCs w:val="21"/>
        </w:rPr>
        <w:t>、未在规定时间内将招投标</w:t>
      </w:r>
      <w:r>
        <w:rPr>
          <w:rFonts w:hint="eastAsia" w:ascii="宋体" w:hAnsi="宋体"/>
          <w:sz w:val="21"/>
          <w:szCs w:val="21"/>
          <w:lang w:eastAsia="zh-CN"/>
        </w:rPr>
        <w:t>服务</w:t>
      </w:r>
      <w:r>
        <w:rPr>
          <w:rFonts w:hint="eastAsia" w:ascii="宋体" w:hAnsi="宋体"/>
          <w:sz w:val="21"/>
          <w:szCs w:val="21"/>
        </w:rPr>
        <w:t>档案材料送至</w:t>
      </w:r>
      <w:r>
        <w:rPr>
          <w:rFonts w:hint="eastAsia" w:ascii="宋体" w:hAnsi="宋体"/>
          <w:sz w:val="21"/>
          <w:szCs w:val="21"/>
          <w:lang w:eastAsia="zh-CN"/>
        </w:rPr>
        <w:t>建设单位</w:t>
      </w:r>
      <w:r>
        <w:rPr>
          <w:rFonts w:hint="eastAsia" w:ascii="宋体" w:hAnsi="宋体"/>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hint="eastAsia" w:ascii="宋体" w:hAnsi="宋体"/>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（盖章）             </w:t>
      </w:r>
    </w:p>
    <w:p>
      <w:pPr>
        <w:pStyle w:val="4"/>
        <w:jc w:val="right"/>
        <w:rPr>
          <w:rFonts w:ascii="宋体" w:hAnsi="宋体" w:eastAsia="宋体"/>
          <w:b w:val="0"/>
          <w:color w:val="000000"/>
        </w:rPr>
      </w:pPr>
      <w:r>
        <w:rPr>
          <w:rFonts w:hint="eastAsia" w:ascii="宋体" w:hAnsi="宋体" w:eastAsia="宋体"/>
          <w:b w:val="0"/>
          <w:color w:val="000000"/>
          <w:sz w:val="21"/>
          <w:szCs w:val="21"/>
          <w:u w:val="single"/>
        </w:rPr>
        <w:t xml:space="preserve">      </w:t>
      </w:r>
      <w:bookmarkStart w:id="79" w:name="_Toc23302"/>
      <w:r>
        <w:rPr>
          <w:rFonts w:hint="eastAsia" w:ascii="宋体" w:hAnsi="宋体" w:eastAsia="宋体"/>
          <w:b w:val="0"/>
          <w:color w:val="000000"/>
          <w:sz w:val="21"/>
          <w:szCs w:val="21"/>
        </w:rPr>
        <w:t>年</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月</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日</w:t>
      </w:r>
      <w:bookmarkEnd w:id="79"/>
    </w:p>
    <w:p>
      <w:pPr>
        <w:spacing w:line="400" w:lineRule="exact"/>
        <w:jc w:val="center"/>
        <w:rPr>
          <w:rFonts w:ascii="宋体" w:hAnsi="宋体"/>
          <w:color w:val="000000"/>
          <w:sz w:val="21"/>
          <w:szCs w:val="21"/>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bookmarkStart w:id="80" w:name="_Toc1756"/>
      <w:r>
        <w:rPr>
          <w:rFonts w:hint="eastAsia" w:ascii="宋体" w:hAnsi="宋体" w:eastAsia="宋体"/>
          <w:color w:val="000000"/>
        </w:rPr>
        <w:t>七、招标工作方案</w:t>
      </w:r>
      <w:bookmarkEnd w:id="75"/>
      <w:bookmarkEnd w:id="76"/>
      <w:bookmarkEnd w:id="77"/>
      <w:bookmarkEnd w:id="80"/>
    </w:p>
    <w:p>
      <w:pPr>
        <w:spacing w:line="360" w:lineRule="auto"/>
        <w:jc w:val="center"/>
        <w:rPr>
          <w:rFonts w:ascii="宋体" w:hAnsi="宋体"/>
          <w:b/>
          <w:color w:val="000000"/>
          <w:sz w:val="28"/>
          <w:szCs w:val="28"/>
        </w:rPr>
      </w:pPr>
      <w:r>
        <w:rPr>
          <w:rFonts w:hint="eastAsia" w:ascii="宋体" w:hAnsi="宋体"/>
          <w:b/>
          <w:color w:val="000000"/>
          <w:sz w:val="28"/>
          <w:szCs w:val="28"/>
        </w:rPr>
        <w:t>招标工作方案说明</w:t>
      </w:r>
    </w:p>
    <w:p>
      <w:pPr>
        <w:spacing w:line="360" w:lineRule="auto"/>
        <w:ind w:firstLine="420" w:firstLineChars="200"/>
        <w:jc w:val="both"/>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420" w:firstLineChars="200"/>
        <w:jc w:val="both"/>
        <w:rPr>
          <w:rFonts w:ascii="宋体" w:hAnsi="宋体"/>
          <w:color w:val="000000"/>
          <w:sz w:val="21"/>
          <w:szCs w:val="21"/>
        </w:rPr>
      </w:pPr>
    </w:p>
    <w:p>
      <w:pPr>
        <w:spacing w:line="360" w:lineRule="auto"/>
        <w:jc w:val="both"/>
        <w:rPr>
          <w:rFonts w:ascii="宋体" w:hAnsi="宋体"/>
          <w:color w:val="000000"/>
          <w:sz w:val="21"/>
          <w:szCs w:val="21"/>
        </w:rPr>
      </w:pPr>
      <w:r>
        <w:rPr>
          <w:rFonts w:hint="eastAsia" w:ascii="宋体" w:hAnsi="宋体"/>
          <w:color w:val="000000"/>
          <w:sz w:val="21"/>
          <w:szCs w:val="21"/>
        </w:rPr>
        <w:t>附：办公设备配置表</w:t>
      </w:r>
    </w:p>
    <w:p>
      <w:pPr>
        <w:spacing w:line="400" w:lineRule="exact"/>
        <w:jc w:val="center"/>
        <w:rPr>
          <w:rFonts w:ascii="宋体" w:hAnsi="宋体"/>
          <w:b/>
          <w:color w:val="000000"/>
          <w:sz w:val="28"/>
          <w:szCs w:val="28"/>
        </w:rPr>
      </w:pPr>
      <w:r>
        <w:rPr>
          <w:rFonts w:hint="eastAsia" w:ascii="宋体" w:hAnsi="宋体"/>
          <w:b/>
          <w:color w:val="000000"/>
          <w:sz w:val="21"/>
          <w:szCs w:val="21"/>
        </w:rPr>
        <w:br w:type="page"/>
      </w:r>
      <w:bookmarkStart w:id="81" w:name="_Toc256013823"/>
      <w:r>
        <w:rPr>
          <w:rFonts w:hint="eastAsia" w:ascii="宋体" w:hAnsi="宋体"/>
          <w:b/>
          <w:color w:val="000000"/>
          <w:sz w:val="28"/>
          <w:szCs w:val="28"/>
        </w:rPr>
        <w:t>办公设备配置表</w:t>
      </w:r>
      <w:bookmarkEnd w:id="81"/>
    </w:p>
    <w:p>
      <w:pPr>
        <w:spacing w:line="400" w:lineRule="exact"/>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41"/>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980"/>
        <w:gridCol w:w="1620"/>
        <w:gridCol w:w="720"/>
        <w:gridCol w:w="1260"/>
        <w:gridCol w:w="126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198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仪器、设备名称</w:t>
            </w:r>
          </w:p>
        </w:tc>
        <w:tc>
          <w:tcPr>
            <w:tcW w:w="16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规 格 型 号</w:t>
            </w:r>
          </w:p>
        </w:tc>
        <w:tc>
          <w:tcPr>
            <w:tcW w:w="7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数量</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使用情况</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投入时间</w:t>
            </w:r>
          </w:p>
        </w:tc>
        <w:tc>
          <w:tcPr>
            <w:tcW w:w="1492" w:type="dxa"/>
            <w:tcBorders>
              <w:top w:val="single" w:color="auto" w:sz="12" w:space="0"/>
              <w:left w:val="single" w:color="auto" w:sz="4" w:space="0"/>
              <w:bottom w:val="single" w:color="auto" w:sz="12" w:space="0"/>
              <w:right w:val="single" w:color="auto" w:sz="12"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12"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12" w:space="0"/>
              <w:right w:val="single" w:color="auto" w:sz="12" w:space="0"/>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hint="eastAsia" w:ascii="宋体" w:hAnsi="宋体"/>
          <w:color w:val="000000"/>
        </w:rPr>
        <w:t xml:space="preserve">           </w:t>
      </w:r>
    </w:p>
    <w:p>
      <w:pPr>
        <w:tabs>
          <w:tab w:val="left" w:pos="0"/>
        </w:tabs>
        <w:spacing w:after="120"/>
        <w:ind w:right="153" w:firstLine="15179" w:firstLineChars="4200"/>
        <w:rPr>
          <w:rFonts w:ascii="宋体" w:hAnsi="宋体"/>
          <w:b/>
          <w:color w:val="000000"/>
          <w:sz w:val="36"/>
        </w:rPr>
      </w:pPr>
      <w:r>
        <w:rPr>
          <w:rFonts w:hint="eastAsia" w:ascii="宋体" w:hAnsi="宋体"/>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space="720" w:num="1"/>
          <w:docGrid w:linePitch="272" w:charSpace="0"/>
        </w:sectPr>
      </w:pPr>
      <w:bookmarkStart w:id="82" w:name="_Toc255208742"/>
      <w:bookmarkStart w:id="83" w:name="_Toc255833892"/>
      <w:bookmarkStart w:id="84" w:name="_Toc255455341"/>
      <w:bookmarkStart w:id="85" w:name="_Toc255208589"/>
      <w:bookmarkStart w:id="86" w:name="_Toc255209318"/>
      <w:bookmarkStart w:id="87" w:name="_Toc255208237"/>
      <w:bookmarkStart w:id="88" w:name="_Toc255377190"/>
      <w:bookmarkStart w:id="89" w:name="_Toc255208994"/>
    </w:p>
    <w:bookmarkEnd w:id="82"/>
    <w:bookmarkEnd w:id="83"/>
    <w:bookmarkEnd w:id="84"/>
    <w:bookmarkEnd w:id="85"/>
    <w:bookmarkEnd w:id="86"/>
    <w:bookmarkEnd w:id="87"/>
    <w:bookmarkEnd w:id="88"/>
    <w:bookmarkEnd w:id="89"/>
    <w:p>
      <w:pPr>
        <w:spacing w:line="400" w:lineRule="exact"/>
        <w:rPr>
          <w:rFonts w:ascii="宋体" w:hAnsi="宋体"/>
          <w:b/>
          <w:color w:val="000000"/>
          <w:sz w:val="28"/>
          <w:szCs w:val="28"/>
        </w:rPr>
      </w:pPr>
    </w:p>
    <w:p>
      <w:pPr>
        <w:spacing w:line="400" w:lineRule="exact"/>
        <w:jc w:val="center"/>
        <w:rPr>
          <w:rFonts w:ascii="宋体" w:hAnsi="宋体"/>
          <w:b/>
          <w:color w:val="000000"/>
          <w:sz w:val="28"/>
          <w:szCs w:val="28"/>
        </w:rPr>
      </w:pPr>
      <w:bookmarkStart w:id="90" w:name="_Toc255833895"/>
      <w:bookmarkStart w:id="91" w:name="_Toc255377193"/>
      <w:bookmarkStart w:id="92" w:name="_Toc255208997"/>
      <w:bookmarkStart w:id="93" w:name="_Toc256489542"/>
      <w:bookmarkStart w:id="94" w:name="_Toc255209321"/>
      <w:bookmarkStart w:id="95" w:name="_Toc255208592"/>
      <w:bookmarkStart w:id="96" w:name="_Toc255208240"/>
      <w:bookmarkStart w:id="97" w:name="_Toc274819650"/>
      <w:bookmarkStart w:id="98" w:name="_Toc255455344"/>
      <w:bookmarkStart w:id="99" w:name="_Toc255208745"/>
      <w:r>
        <w:rPr>
          <w:rFonts w:hint="eastAsia" w:ascii="宋体" w:hAnsi="宋体"/>
          <w:b/>
          <w:color w:val="000000"/>
          <w:sz w:val="28"/>
          <w:szCs w:val="28"/>
        </w:rPr>
        <w:t>八、</w:t>
      </w:r>
      <w:r>
        <w:rPr>
          <w:rFonts w:hint="eastAsia" w:ascii="宋体" w:hAnsi="宋体"/>
          <w:b/>
          <w:color w:val="000000"/>
          <w:sz w:val="28"/>
          <w:szCs w:val="28"/>
          <w:lang w:eastAsia="zh-CN"/>
        </w:rPr>
        <w:t>服务</w:t>
      </w:r>
      <w:r>
        <w:rPr>
          <w:rFonts w:hint="eastAsia" w:ascii="宋体" w:hAnsi="宋体"/>
          <w:b/>
          <w:color w:val="000000"/>
          <w:sz w:val="28"/>
          <w:szCs w:val="28"/>
        </w:rPr>
        <w:t>管理机构配备情况</w:t>
      </w:r>
      <w:bookmarkEnd w:id="90"/>
      <w:bookmarkEnd w:id="91"/>
      <w:bookmarkEnd w:id="92"/>
      <w:bookmarkEnd w:id="93"/>
      <w:bookmarkEnd w:id="94"/>
      <w:bookmarkEnd w:id="95"/>
      <w:bookmarkEnd w:id="96"/>
      <w:bookmarkEnd w:id="97"/>
      <w:bookmarkEnd w:id="98"/>
      <w:bookmarkEnd w:id="99"/>
    </w:p>
    <w:p>
      <w:pPr>
        <w:pStyle w:val="59"/>
        <w:tabs>
          <w:tab w:val="left" w:pos="0"/>
          <w:tab w:val="clear" w:pos="432"/>
        </w:tabs>
        <w:ind w:left="0" w:firstLine="0"/>
        <w:jc w:val="both"/>
        <w:rPr>
          <w:b w:val="0"/>
          <w:color w:val="000000"/>
          <w:sz w:val="21"/>
          <w:szCs w:val="21"/>
        </w:rPr>
      </w:pPr>
    </w:p>
    <w:p>
      <w:pPr>
        <w:spacing w:line="400" w:lineRule="exact"/>
        <w:jc w:val="both"/>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管理机构配备情况表</w:t>
      </w:r>
    </w:p>
    <w:p>
      <w:pPr>
        <w:spacing w:line="400" w:lineRule="exact"/>
        <w:jc w:val="both"/>
        <w:rPr>
          <w:rFonts w:ascii="宋体" w:hAnsi="宋体"/>
          <w:color w:val="000000"/>
          <w:sz w:val="21"/>
          <w:szCs w:val="21"/>
        </w:rPr>
      </w:pPr>
      <w:r>
        <w:rPr>
          <w:rFonts w:hint="eastAsia" w:ascii="宋体" w:hAnsi="宋体"/>
          <w:color w:val="000000"/>
          <w:sz w:val="21"/>
          <w:szCs w:val="21"/>
        </w:rPr>
        <w:t>（2）主要人员简历及业绩表</w:t>
      </w:r>
    </w:p>
    <w:p>
      <w:pPr>
        <w:spacing w:line="400" w:lineRule="exact"/>
        <w:jc w:val="both"/>
        <w:rPr>
          <w:rFonts w:ascii="宋体" w:hAnsi="宋体"/>
          <w:color w:val="000000"/>
          <w:sz w:val="21"/>
          <w:szCs w:val="21"/>
        </w:rPr>
      </w:pPr>
      <w:r>
        <w:rPr>
          <w:rFonts w:hint="eastAsia" w:ascii="宋体" w:hAnsi="宋体"/>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0" w:name="_Toc255208998"/>
      <w:bookmarkStart w:id="101" w:name="_Toc255208241"/>
      <w:bookmarkStart w:id="102" w:name="_Toc255455345"/>
      <w:bookmarkStart w:id="103" w:name="_Toc255833896"/>
      <w:bookmarkStart w:id="104" w:name="_Toc255208746"/>
      <w:bookmarkStart w:id="105" w:name="_Toc255377194"/>
      <w:bookmarkStart w:id="106" w:name="_Toc255208593"/>
      <w:bookmarkStart w:id="107" w:name="_Toc255209322"/>
      <w:r>
        <w:rPr>
          <w:rFonts w:hint="eastAsia" w:ascii="宋体" w:hAnsi="宋体"/>
          <w:b/>
          <w:color w:val="000000"/>
          <w:sz w:val="28"/>
          <w:szCs w:val="28"/>
        </w:rPr>
        <w:t>（1）</w:t>
      </w:r>
      <w:r>
        <w:rPr>
          <w:rFonts w:hint="eastAsia" w:ascii="宋体" w:hAnsi="宋体"/>
          <w:b/>
          <w:color w:val="000000"/>
          <w:sz w:val="28"/>
          <w:szCs w:val="28"/>
          <w:lang w:eastAsia="zh-CN"/>
        </w:rPr>
        <w:t>服务</w:t>
      </w:r>
      <w:r>
        <w:rPr>
          <w:rFonts w:hint="eastAsia" w:ascii="宋体" w:hAnsi="宋体"/>
          <w:b/>
          <w:color w:val="000000"/>
          <w:sz w:val="28"/>
          <w:szCs w:val="28"/>
        </w:rPr>
        <w:t>管理机构配备情况表</w:t>
      </w:r>
      <w:bookmarkEnd w:id="100"/>
      <w:bookmarkEnd w:id="101"/>
      <w:bookmarkEnd w:id="102"/>
      <w:bookmarkEnd w:id="103"/>
      <w:bookmarkEnd w:id="104"/>
      <w:bookmarkEnd w:id="105"/>
      <w:bookmarkEnd w:id="106"/>
      <w:bookmarkEnd w:id="107"/>
    </w:p>
    <w:p>
      <w:pPr>
        <w:spacing w:line="400" w:lineRule="exact"/>
        <w:jc w:val="center"/>
        <w:rPr>
          <w:rFonts w:ascii="宋体" w:hAnsi="宋体"/>
          <w:b/>
          <w:color w:val="000000"/>
          <w:sz w:val="28"/>
          <w:szCs w:val="28"/>
        </w:rPr>
      </w:pPr>
    </w:p>
    <w:tbl>
      <w:tblPr>
        <w:tblStyle w:val="41"/>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690" w:type="dxa"/>
            <w:vMerge w:val="restart"/>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5081" w:type="dxa"/>
            <w:gridSpan w:val="5"/>
            <w:vAlign w:val="center"/>
          </w:tcPr>
          <w:p>
            <w:pPr>
              <w:jc w:val="center"/>
              <w:rPr>
                <w:rFonts w:ascii="宋体" w:hAnsi="宋体"/>
                <w:color w:val="000000"/>
                <w:sz w:val="21"/>
                <w:szCs w:val="21"/>
              </w:rPr>
            </w:pPr>
            <w:r>
              <w:rPr>
                <w:rFonts w:hint="eastAsia" w:ascii="宋体" w:hAnsi="宋体"/>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hint="eastAsia" w:ascii="宋体" w:hAnsi="宋体"/>
                <w:color w:val="000000"/>
                <w:sz w:val="21"/>
                <w:szCs w:val="21"/>
              </w:rPr>
              <w:t>已承担招标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 w:hRule="atLeast"/>
          <w:jc w:val="center"/>
        </w:trPr>
        <w:tc>
          <w:tcPr>
            <w:tcW w:w="690"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1207" w:type="dxa"/>
            <w:vAlign w:val="center"/>
          </w:tcPr>
          <w:p>
            <w:pPr>
              <w:jc w:val="center"/>
              <w:rPr>
                <w:rFonts w:ascii="宋体" w:hAnsi="宋体"/>
                <w:color w:val="000000"/>
                <w:sz w:val="21"/>
                <w:szCs w:val="21"/>
              </w:rPr>
            </w:pPr>
            <w:r>
              <w:rPr>
                <w:rFonts w:hint="eastAsia" w:ascii="宋体" w:hAnsi="宋体"/>
                <w:color w:val="000000"/>
                <w:sz w:val="21"/>
                <w:szCs w:val="21"/>
              </w:rPr>
              <w:t>证书名称</w:t>
            </w:r>
          </w:p>
        </w:tc>
        <w:tc>
          <w:tcPr>
            <w:tcW w:w="686" w:type="dxa"/>
            <w:vAlign w:val="center"/>
          </w:tcPr>
          <w:p>
            <w:pPr>
              <w:jc w:val="center"/>
              <w:rPr>
                <w:rFonts w:ascii="宋体" w:hAnsi="宋体"/>
                <w:color w:val="000000"/>
                <w:sz w:val="21"/>
                <w:szCs w:val="21"/>
              </w:rPr>
            </w:pPr>
            <w:r>
              <w:rPr>
                <w:rFonts w:hint="eastAsia" w:ascii="宋体" w:hAnsi="宋体"/>
                <w:color w:val="000000"/>
                <w:sz w:val="21"/>
                <w:szCs w:val="21"/>
              </w:rPr>
              <w:t>级别</w:t>
            </w:r>
          </w:p>
        </w:tc>
        <w:tc>
          <w:tcPr>
            <w:tcW w:w="860" w:type="dxa"/>
            <w:vAlign w:val="center"/>
          </w:tcPr>
          <w:p>
            <w:pPr>
              <w:jc w:val="center"/>
              <w:rPr>
                <w:rFonts w:ascii="宋体" w:hAnsi="宋体"/>
                <w:color w:val="000000"/>
                <w:sz w:val="21"/>
                <w:szCs w:val="21"/>
              </w:rPr>
            </w:pPr>
            <w:r>
              <w:rPr>
                <w:rFonts w:hint="eastAsia" w:ascii="宋体" w:hAnsi="宋体"/>
                <w:color w:val="000000"/>
                <w:sz w:val="21"/>
                <w:szCs w:val="21"/>
              </w:rPr>
              <w:t>证号</w:t>
            </w:r>
          </w:p>
        </w:tc>
        <w:tc>
          <w:tcPr>
            <w:tcW w:w="773" w:type="dxa"/>
            <w:vAlign w:val="center"/>
          </w:tcPr>
          <w:p>
            <w:pPr>
              <w:jc w:val="center"/>
              <w:rPr>
                <w:rFonts w:ascii="宋体" w:hAnsi="宋体"/>
                <w:color w:val="000000"/>
                <w:sz w:val="21"/>
                <w:szCs w:val="21"/>
              </w:rPr>
            </w:pPr>
            <w:r>
              <w:rPr>
                <w:rFonts w:hint="eastAsia" w:ascii="宋体" w:hAnsi="宋体"/>
                <w:color w:val="000000"/>
                <w:sz w:val="21"/>
                <w:szCs w:val="21"/>
              </w:rPr>
              <w:t>专业</w:t>
            </w:r>
          </w:p>
        </w:tc>
        <w:tc>
          <w:tcPr>
            <w:tcW w:w="1555" w:type="dxa"/>
            <w:vAlign w:val="center"/>
          </w:tcPr>
          <w:p>
            <w:pPr>
              <w:jc w:val="center"/>
              <w:rPr>
                <w:rFonts w:ascii="宋体" w:hAnsi="宋体"/>
                <w:color w:val="000000"/>
                <w:sz w:val="21"/>
                <w:szCs w:val="21"/>
              </w:rPr>
            </w:pPr>
            <w:r>
              <w:rPr>
                <w:rFonts w:hint="eastAsia" w:ascii="宋体" w:hAnsi="宋体"/>
                <w:color w:val="000000"/>
                <w:sz w:val="21"/>
                <w:szCs w:val="21"/>
              </w:rPr>
              <w:t>原服务单位</w:t>
            </w:r>
          </w:p>
        </w:tc>
        <w:tc>
          <w:tcPr>
            <w:tcW w:w="1065" w:type="dxa"/>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数</w:t>
            </w:r>
          </w:p>
        </w:tc>
        <w:tc>
          <w:tcPr>
            <w:tcW w:w="1245" w:type="dxa"/>
            <w:vAlign w:val="center"/>
          </w:tcPr>
          <w:p>
            <w:pPr>
              <w:jc w:val="center"/>
              <w:rPr>
                <w:rFonts w:ascii="宋体" w:hAnsi="宋体"/>
                <w:color w:val="000000"/>
                <w:sz w:val="21"/>
                <w:szCs w:val="21"/>
              </w:rPr>
            </w:pPr>
            <w:r>
              <w:rPr>
                <w:rFonts w:hint="eastAsia" w:ascii="宋体" w:hAnsi="宋体"/>
                <w:color w:val="000000"/>
                <w:sz w:val="21"/>
                <w:szCs w:val="21"/>
              </w:rPr>
              <w:t>主要类似</w:t>
            </w:r>
            <w:r>
              <w:rPr>
                <w:rFonts w:hint="eastAsia" w:ascii="宋体" w:hAnsi="宋体"/>
                <w:color w:val="000000"/>
                <w:sz w:val="21"/>
                <w:szCs w:val="21"/>
                <w:lang w:eastAsia="zh-CN"/>
              </w:rPr>
              <w:t>服务</w:t>
            </w:r>
            <w:r>
              <w:rPr>
                <w:rFonts w:hint="eastAsia" w:ascii="宋体" w:hAnsi="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9" w:hRule="atLeast"/>
          <w:jc w:val="center"/>
        </w:trPr>
        <w:tc>
          <w:tcPr>
            <w:tcW w:w="9453" w:type="dxa"/>
            <w:gridSpan w:val="10"/>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一旦我单位</w:t>
            </w:r>
            <w:r>
              <w:rPr>
                <w:rFonts w:hint="eastAsia" w:ascii="宋体" w:hAnsi="宋体"/>
                <w:color w:val="000000"/>
                <w:sz w:val="21"/>
                <w:szCs w:val="21"/>
                <w:lang w:eastAsia="zh-CN"/>
              </w:rPr>
              <w:t>中选</w:t>
            </w:r>
            <w:r>
              <w:rPr>
                <w:rFonts w:hint="eastAsia" w:ascii="宋体" w:hAnsi="宋体"/>
                <w:color w:val="000000"/>
                <w:sz w:val="21"/>
                <w:szCs w:val="21"/>
              </w:rPr>
              <w:t>，将实行</w:t>
            </w:r>
            <w:r>
              <w:rPr>
                <w:rFonts w:hint="eastAsia" w:ascii="宋体" w:hAnsi="宋体"/>
                <w:color w:val="000000"/>
                <w:sz w:val="21"/>
                <w:szCs w:val="21"/>
                <w:lang w:eastAsia="zh-CN"/>
              </w:rPr>
              <w:t>服务</w:t>
            </w:r>
            <w:r>
              <w:rPr>
                <w:rFonts w:hint="eastAsia" w:ascii="宋体" w:hAnsi="宋体"/>
                <w:color w:val="000000"/>
                <w:sz w:val="21"/>
                <w:szCs w:val="21"/>
              </w:rPr>
              <w:t>负责人负责制，我方保证并配备上述</w:t>
            </w:r>
            <w:r>
              <w:rPr>
                <w:rFonts w:hint="eastAsia" w:ascii="宋体" w:hAnsi="宋体"/>
                <w:color w:val="000000"/>
                <w:sz w:val="21"/>
                <w:szCs w:val="21"/>
                <w:lang w:eastAsia="zh-CN"/>
              </w:rPr>
              <w:t>服务</w:t>
            </w:r>
            <w:r>
              <w:rPr>
                <w:rFonts w:hint="eastAsia" w:ascii="宋体" w:hAnsi="宋体"/>
                <w:color w:val="000000"/>
                <w:sz w:val="21"/>
                <w:szCs w:val="21"/>
              </w:rPr>
              <w:t>管理机构。上述填报内容真实，若不真实，愿按有关规定接受处理。</w:t>
            </w:r>
            <w:r>
              <w:rPr>
                <w:rFonts w:hint="eastAsia" w:ascii="宋体" w:hAnsi="宋体"/>
                <w:color w:val="000000"/>
                <w:sz w:val="21"/>
                <w:szCs w:val="21"/>
                <w:lang w:eastAsia="zh-CN"/>
              </w:rPr>
              <w:t>服务</w:t>
            </w:r>
            <w:r>
              <w:rPr>
                <w:rFonts w:hint="eastAsia" w:ascii="宋体" w:hAnsi="宋体"/>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8" w:name="_Toc255833897"/>
      <w:bookmarkStart w:id="109" w:name="_Toc255208999"/>
      <w:bookmarkStart w:id="110" w:name="_Toc255208242"/>
      <w:bookmarkStart w:id="111" w:name="_Toc255208594"/>
      <w:bookmarkStart w:id="112" w:name="_Toc255209323"/>
      <w:bookmarkStart w:id="113" w:name="_Toc255455346"/>
      <w:bookmarkStart w:id="114" w:name="_Toc255377195"/>
      <w:bookmarkStart w:id="115" w:name="_Toc255208747"/>
      <w:r>
        <w:rPr>
          <w:rFonts w:hint="eastAsia" w:ascii="宋体" w:hAnsi="宋体"/>
          <w:b/>
          <w:color w:val="000000"/>
          <w:sz w:val="28"/>
          <w:szCs w:val="28"/>
        </w:rPr>
        <w:t>（2）主要人员简历及业绩表</w:t>
      </w:r>
      <w:bookmarkEnd w:id="108"/>
      <w:bookmarkEnd w:id="109"/>
      <w:bookmarkEnd w:id="110"/>
      <w:bookmarkEnd w:id="111"/>
      <w:bookmarkEnd w:id="112"/>
      <w:bookmarkEnd w:id="113"/>
      <w:bookmarkEnd w:id="114"/>
      <w:bookmarkEnd w:id="115"/>
    </w:p>
    <w:p>
      <w:pPr>
        <w:spacing w:line="400" w:lineRule="exact"/>
        <w:rPr>
          <w:rFonts w:ascii="宋体" w:hAnsi="宋体"/>
          <w:color w:val="000000"/>
          <w:sz w:val="30"/>
          <w:szCs w:val="30"/>
        </w:rPr>
      </w:pPr>
    </w:p>
    <w:tbl>
      <w:tblPr>
        <w:tblStyle w:val="41"/>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年龄</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学历</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jc w:val="center"/>
              <w:rPr>
                <w:rFonts w:ascii="宋体" w:hAnsi="宋体"/>
                <w:color w:val="000000"/>
                <w:sz w:val="21"/>
                <w:szCs w:val="21"/>
              </w:rPr>
            </w:pPr>
            <w:r>
              <w:rPr>
                <w:rFonts w:hint="eastAsia" w:ascii="宋体" w:hAnsi="宋体"/>
                <w:color w:val="000000"/>
                <w:sz w:val="21"/>
                <w:szCs w:val="21"/>
              </w:rPr>
              <w:t>参加工作时间</w:t>
            </w:r>
          </w:p>
        </w:tc>
        <w:tc>
          <w:tcPr>
            <w:tcW w:w="1890" w:type="dxa"/>
            <w:gridSpan w:val="4"/>
            <w:vAlign w:val="center"/>
          </w:tcPr>
          <w:p>
            <w:pPr>
              <w:jc w:val="center"/>
              <w:rPr>
                <w:rFonts w:ascii="宋体" w:hAnsi="宋体"/>
                <w:color w:val="000000"/>
                <w:sz w:val="21"/>
                <w:szCs w:val="21"/>
              </w:rPr>
            </w:pPr>
          </w:p>
        </w:tc>
        <w:tc>
          <w:tcPr>
            <w:tcW w:w="2625" w:type="dxa"/>
            <w:gridSpan w:val="5"/>
            <w:vAlign w:val="center"/>
          </w:tcPr>
          <w:p>
            <w:pPr>
              <w:jc w:val="center"/>
              <w:rPr>
                <w:rFonts w:ascii="宋体" w:hAnsi="宋体"/>
                <w:color w:val="000000"/>
                <w:sz w:val="21"/>
                <w:szCs w:val="21"/>
              </w:rPr>
            </w:pPr>
            <w:r>
              <w:rPr>
                <w:rFonts w:hint="eastAsia" w:ascii="宋体" w:hAnsi="宋体"/>
                <w:color w:val="000000"/>
                <w:sz w:val="21"/>
                <w:szCs w:val="21"/>
              </w:rPr>
              <w:t>任职年限</w:t>
            </w: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color w:val="000000"/>
                <w:sz w:val="21"/>
                <w:szCs w:val="21"/>
              </w:rPr>
            </w:pPr>
            <w:r>
              <w:rPr>
                <w:rFonts w:hint="eastAsia" w:ascii="宋体" w:hAnsi="宋体"/>
                <w:color w:val="000000"/>
                <w:sz w:val="21"/>
                <w:szCs w:val="21"/>
              </w:rPr>
              <w:t>已完招标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c>
        <w:tc>
          <w:tcPr>
            <w:tcW w:w="1680" w:type="dxa"/>
            <w:gridSpan w:val="2"/>
            <w:vAlign w:val="center"/>
          </w:tcPr>
          <w:p>
            <w:pPr>
              <w:jc w:val="center"/>
              <w:rPr>
                <w:rFonts w:ascii="宋体" w:hAnsi="宋体"/>
                <w:color w:val="000000"/>
                <w:sz w:val="21"/>
                <w:szCs w:val="21"/>
              </w:rPr>
            </w:pPr>
            <w:r>
              <w:rPr>
                <w:rFonts w:hint="eastAsia" w:ascii="宋体" w:hAnsi="宋体"/>
                <w:color w:val="000000"/>
                <w:sz w:val="21"/>
                <w:szCs w:val="21"/>
              </w:rPr>
              <w:t>建设单位</w:t>
            </w:r>
          </w:p>
        </w:tc>
        <w:tc>
          <w:tcPr>
            <w:tcW w:w="1580" w:type="dxa"/>
            <w:gridSpan w:val="4"/>
            <w:vAlign w:val="center"/>
          </w:tcPr>
          <w:p>
            <w:pPr>
              <w:jc w:val="center"/>
              <w:rPr>
                <w:rFonts w:ascii="宋体" w:hAnsi="宋体"/>
                <w:color w:val="000000"/>
                <w:sz w:val="21"/>
                <w:szCs w:val="21"/>
              </w:rPr>
            </w:pPr>
            <w:r>
              <w:rPr>
                <w:rFonts w:hint="eastAsia" w:ascii="宋体" w:hAnsi="宋体"/>
                <w:color w:val="000000"/>
                <w:sz w:val="21"/>
                <w:szCs w:val="21"/>
              </w:rPr>
              <w:t>建设规模</w:t>
            </w:r>
          </w:p>
        </w:tc>
        <w:tc>
          <w:tcPr>
            <w:tcW w:w="1560" w:type="dxa"/>
            <w:gridSpan w:val="2"/>
            <w:vAlign w:val="center"/>
          </w:tcPr>
          <w:p>
            <w:pPr>
              <w:jc w:val="center"/>
              <w:rPr>
                <w:rFonts w:ascii="宋体" w:hAnsi="宋体"/>
                <w:color w:val="000000"/>
                <w:sz w:val="21"/>
                <w:szCs w:val="21"/>
              </w:rPr>
            </w:pPr>
            <w:r>
              <w:rPr>
                <w:rFonts w:hint="eastAsia" w:ascii="宋体" w:hAnsi="宋体"/>
                <w:color w:val="000000"/>
                <w:sz w:val="21"/>
                <w:szCs w:val="21"/>
              </w:rPr>
              <w:t>招标</w:t>
            </w:r>
          </w:p>
          <w:p>
            <w:pPr>
              <w:jc w:val="center"/>
              <w:rPr>
                <w:rFonts w:ascii="宋体" w:hAnsi="宋体"/>
                <w:color w:val="000000"/>
                <w:sz w:val="21"/>
                <w:szCs w:val="21"/>
              </w:rPr>
            </w:pPr>
            <w:r>
              <w:rPr>
                <w:rFonts w:hint="eastAsia" w:ascii="宋体" w:hAnsi="宋体"/>
                <w:color w:val="000000"/>
                <w:sz w:val="21"/>
                <w:szCs w:val="21"/>
              </w:rPr>
              <w:t>日期</w:t>
            </w:r>
          </w:p>
        </w:tc>
        <w:tc>
          <w:tcPr>
            <w:tcW w:w="1050" w:type="dxa"/>
            <w:gridSpan w:val="2"/>
            <w:vAlign w:val="center"/>
          </w:tcPr>
          <w:p>
            <w:pPr>
              <w:jc w:val="center"/>
              <w:rPr>
                <w:rFonts w:ascii="宋体" w:hAnsi="宋体"/>
                <w:color w:val="000000"/>
                <w:sz w:val="21"/>
                <w:szCs w:val="21"/>
              </w:rPr>
            </w:pPr>
            <w:r>
              <w:rPr>
                <w:rFonts w:hint="eastAsia" w:ascii="宋体" w:hAnsi="宋体"/>
                <w:color w:val="000000"/>
                <w:sz w:val="21"/>
                <w:szCs w:val="21"/>
              </w:rPr>
              <w:t>完成</w:t>
            </w:r>
          </w:p>
          <w:p>
            <w:pPr>
              <w:jc w:val="center"/>
              <w:rPr>
                <w:rFonts w:ascii="宋体" w:hAnsi="宋体"/>
                <w:color w:val="000000"/>
                <w:sz w:val="21"/>
                <w:szCs w:val="21"/>
              </w:rPr>
            </w:pPr>
            <w:r>
              <w:rPr>
                <w:rFonts w:hint="eastAsia" w:ascii="宋体" w:hAnsi="宋体"/>
                <w:color w:val="000000"/>
                <w:sz w:val="21"/>
                <w:szCs w:val="21"/>
              </w:rPr>
              <w:t>时间</w:t>
            </w:r>
          </w:p>
        </w:tc>
        <w:tc>
          <w:tcPr>
            <w:tcW w:w="1395" w:type="dxa"/>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建设单位</w:t>
            </w:r>
          </w:p>
          <w:p>
            <w:pPr>
              <w:jc w:val="center"/>
              <w:rPr>
                <w:rFonts w:ascii="宋体" w:hAnsi="宋体"/>
                <w:color w:val="000000"/>
                <w:sz w:val="21"/>
                <w:szCs w:val="21"/>
              </w:rPr>
            </w:pPr>
            <w:r>
              <w:rPr>
                <w:rFonts w:hint="eastAsia" w:ascii="宋体" w:hAnsi="宋体"/>
                <w:color w:val="000000"/>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hint="eastAsia" w:ascii="宋体" w:hAnsi="宋体"/>
          <w:color w:val="000000"/>
          <w:sz w:val="21"/>
          <w:szCs w:val="21"/>
        </w:rPr>
        <w:t>注：</w:t>
      </w:r>
    </w:p>
    <w:p>
      <w:pPr>
        <w:spacing w:line="360" w:lineRule="auto"/>
        <w:ind w:firstLine="405"/>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管理机构人员每人一张简历及业绩表；</w:t>
      </w:r>
    </w:p>
    <w:p>
      <w:pPr>
        <w:spacing w:line="360" w:lineRule="auto"/>
        <w:ind w:firstLine="405"/>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服务</w:t>
      </w:r>
      <w:r>
        <w:rPr>
          <w:rFonts w:hint="eastAsia" w:ascii="宋体" w:hAnsi="宋体"/>
          <w:color w:val="000000"/>
          <w:sz w:val="21"/>
          <w:szCs w:val="21"/>
        </w:rPr>
        <w:t>负责人附注册造价师证书及职称证书，其他</w:t>
      </w:r>
      <w:r>
        <w:rPr>
          <w:rFonts w:hint="eastAsia" w:ascii="宋体" w:hAnsi="宋体"/>
          <w:color w:val="000000"/>
          <w:sz w:val="21"/>
          <w:szCs w:val="21"/>
          <w:lang w:eastAsia="zh-CN"/>
        </w:rPr>
        <w:t>服务</w:t>
      </w:r>
      <w:r>
        <w:rPr>
          <w:rFonts w:hint="eastAsia" w:ascii="宋体" w:hAnsi="宋体"/>
          <w:color w:val="000000"/>
          <w:sz w:val="21"/>
          <w:szCs w:val="21"/>
        </w:rPr>
        <w:t>管理机构人员附相应证书、身份证等复印件加盖公章，已完成招标</w:t>
      </w:r>
      <w:r>
        <w:rPr>
          <w:rFonts w:hint="eastAsia" w:ascii="宋体" w:hAnsi="宋体"/>
          <w:color w:val="000000"/>
          <w:sz w:val="21"/>
          <w:szCs w:val="21"/>
          <w:lang w:eastAsia="zh-CN"/>
        </w:rPr>
        <w:t>服务</w:t>
      </w:r>
      <w:r>
        <w:rPr>
          <w:rFonts w:hint="eastAsia" w:ascii="宋体" w:hAnsi="宋体"/>
          <w:color w:val="000000"/>
          <w:sz w:val="21"/>
          <w:szCs w:val="21"/>
        </w:rPr>
        <w:t>应提供招标代理合同复印件加盖公章。</w:t>
      </w:r>
    </w:p>
    <w:p>
      <w:pPr>
        <w:pStyle w:val="52"/>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4"/>
        <w:jc w:val="center"/>
        <w:rPr>
          <w:rFonts w:ascii="宋体" w:hAnsi="宋体" w:eastAsia="宋体"/>
          <w:color w:val="000000"/>
        </w:rPr>
      </w:pPr>
      <w:bookmarkStart w:id="116" w:name="_Toc13941"/>
      <w:bookmarkStart w:id="117" w:name="_Toc367975929"/>
      <w:bookmarkStart w:id="118" w:name="_Toc455213255"/>
      <w:bookmarkStart w:id="119" w:name="_Toc455213212"/>
      <w:r>
        <w:rPr>
          <w:rFonts w:hint="eastAsia" w:ascii="宋体" w:hAnsi="宋体" w:eastAsia="宋体"/>
          <w:color w:val="000000"/>
        </w:rPr>
        <w:t>九、投标资格审查</w:t>
      </w:r>
      <w:bookmarkEnd w:id="116"/>
      <w:bookmarkEnd w:id="117"/>
      <w:bookmarkEnd w:id="118"/>
      <w:bookmarkEnd w:id="119"/>
    </w:p>
    <w:p>
      <w:pPr>
        <w:rPr>
          <w:rFonts w:ascii="宋体" w:hAnsi="宋体"/>
          <w:color w:val="000000"/>
          <w:sz w:val="28"/>
          <w:szCs w:val="28"/>
        </w:rPr>
      </w:pPr>
    </w:p>
    <w:p>
      <w:pPr>
        <w:spacing w:line="400" w:lineRule="exact"/>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bookmarkEnd w:id="72"/>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4"/>
        <w:jc w:val="center"/>
        <w:rPr>
          <w:rFonts w:ascii="宋体" w:hAnsi="宋体" w:eastAsia="宋体"/>
          <w:color w:val="000000"/>
        </w:rPr>
      </w:pPr>
      <w:bookmarkStart w:id="120" w:name="_Toc455213256"/>
      <w:bookmarkStart w:id="121" w:name="_Toc26956"/>
      <w:bookmarkStart w:id="122" w:name="_Toc455213213"/>
      <w:r>
        <w:rPr>
          <w:rFonts w:hint="eastAsia" w:ascii="宋体" w:hAnsi="宋体" w:eastAsia="宋体"/>
          <w:color w:val="000000"/>
          <w:lang w:eastAsia="zh-CN"/>
        </w:rPr>
        <w:t>类似服务</w:t>
      </w:r>
      <w:r>
        <w:rPr>
          <w:rFonts w:hint="eastAsia" w:ascii="宋体" w:hAnsi="宋体" w:eastAsia="宋体"/>
          <w:color w:val="000000"/>
        </w:rPr>
        <w:t>业绩一览表</w:t>
      </w:r>
      <w:bookmarkEnd w:id="120"/>
      <w:bookmarkEnd w:id="121"/>
      <w:bookmarkEnd w:id="122"/>
    </w:p>
    <w:tbl>
      <w:tblPr>
        <w:tblStyle w:val="41"/>
        <w:tblW w:w="100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361"/>
        <w:gridCol w:w="2363"/>
        <w:gridCol w:w="231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vAlign w:val="center"/>
          </w:tcPr>
          <w:p>
            <w:pPr>
              <w:pStyle w:val="3"/>
              <w:ind w:left="0" w:firstLine="0"/>
              <w:rPr>
                <w:rFonts w:ascii="宋体" w:eastAsia="宋体"/>
                <w:b/>
                <w:color w:val="000000"/>
                <w:sz w:val="21"/>
                <w:szCs w:val="21"/>
              </w:rPr>
            </w:pPr>
            <w:bookmarkStart w:id="123" w:name="_Toc455213257"/>
            <w:bookmarkStart w:id="124" w:name="_Toc15121"/>
            <w:bookmarkStart w:id="125" w:name="_Toc455213214"/>
            <w:r>
              <w:rPr>
                <w:rFonts w:hint="eastAsia" w:ascii="宋体" w:eastAsia="宋体"/>
                <w:b/>
                <w:color w:val="000000"/>
                <w:sz w:val="21"/>
                <w:szCs w:val="21"/>
              </w:rPr>
              <w:t>序号</w:t>
            </w:r>
            <w:bookmarkEnd w:id="123"/>
            <w:bookmarkEnd w:id="124"/>
            <w:bookmarkEnd w:id="125"/>
          </w:p>
        </w:tc>
        <w:tc>
          <w:tcPr>
            <w:tcW w:w="2361" w:type="dxa"/>
            <w:vAlign w:val="center"/>
          </w:tcPr>
          <w:p>
            <w:pPr>
              <w:pStyle w:val="3"/>
              <w:ind w:left="0" w:firstLine="0"/>
              <w:rPr>
                <w:rFonts w:ascii="宋体" w:eastAsia="宋体"/>
                <w:b/>
                <w:color w:val="000000"/>
                <w:sz w:val="21"/>
                <w:szCs w:val="21"/>
              </w:rPr>
            </w:pPr>
            <w:bookmarkStart w:id="126" w:name="_Toc14676"/>
            <w:bookmarkStart w:id="127" w:name="_Toc455213215"/>
            <w:bookmarkStart w:id="128" w:name="_Toc455213258"/>
            <w:r>
              <w:rPr>
                <w:rFonts w:hint="eastAsia" w:ascii="宋体" w:eastAsia="宋体"/>
                <w:b/>
                <w:color w:val="000000"/>
                <w:sz w:val="21"/>
                <w:szCs w:val="21"/>
                <w:lang w:eastAsia="zh-CN"/>
              </w:rPr>
              <w:t>服务</w:t>
            </w:r>
            <w:r>
              <w:rPr>
                <w:rFonts w:hint="eastAsia" w:ascii="宋体" w:eastAsia="宋体"/>
                <w:b/>
                <w:color w:val="000000"/>
                <w:sz w:val="21"/>
                <w:szCs w:val="21"/>
              </w:rPr>
              <w:t>名称</w:t>
            </w:r>
            <w:bookmarkEnd w:id="126"/>
            <w:bookmarkEnd w:id="127"/>
            <w:bookmarkEnd w:id="128"/>
          </w:p>
        </w:tc>
        <w:tc>
          <w:tcPr>
            <w:tcW w:w="2363" w:type="dxa"/>
            <w:vAlign w:val="center"/>
          </w:tcPr>
          <w:p>
            <w:pPr>
              <w:pStyle w:val="3"/>
              <w:ind w:left="0" w:firstLine="0"/>
              <w:rPr>
                <w:rFonts w:ascii="宋体" w:eastAsia="宋体"/>
                <w:b/>
                <w:color w:val="000000"/>
                <w:sz w:val="21"/>
                <w:szCs w:val="21"/>
              </w:rPr>
            </w:pPr>
            <w:bookmarkStart w:id="129" w:name="_Toc455213216"/>
            <w:bookmarkStart w:id="130" w:name="_Toc455213259"/>
            <w:bookmarkStart w:id="131" w:name="_Toc3203"/>
            <w:r>
              <w:rPr>
                <w:rFonts w:hint="eastAsia" w:ascii="宋体" w:eastAsia="宋体"/>
                <w:b/>
                <w:color w:val="000000"/>
                <w:sz w:val="21"/>
                <w:szCs w:val="21"/>
                <w:lang w:eastAsia="zh-CN"/>
              </w:rPr>
              <w:t>服务</w:t>
            </w:r>
            <w:r>
              <w:rPr>
                <w:rFonts w:hint="eastAsia" w:ascii="宋体" w:eastAsia="宋体"/>
                <w:b/>
                <w:color w:val="000000"/>
                <w:sz w:val="21"/>
                <w:szCs w:val="21"/>
              </w:rPr>
              <w:t>编号</w:t>
            </w:r>
            <w:bookmarkEnd w:id="129"/>
            <w:bookmarkEnd w:id="130"/>
            <w:bookmarkEnd w:id="131"/>
          </w:p>
        </w:tc>
        <w:tc>
          <w:tcPr>
            <w:tcW w:w="2315" w:type="dxa"/>
            <w:vAlign w:val="center"/>
          </w:tcPr>
          <w:p>
            <w:pPr>
              <w:pStyle w:val="3"/>
              <w:ind w:left="0" w:firstLine="0"/>
              <w:rPr>
                <w:rFonts w:ascii="宋体" w:eastAsia="宋体"/>
                <w:b/>
                <w:color w:val="000000"/>
                <w:sz w:val="21"/>
                <w:szCs w:val="21"/>
              </w:rPr>
            </w:pPr>
            <w:bookmarkStart w:id="132" w:name="_Toc28413"/>
            <w:r>
              <w:rPr>
                <w:rFonts w:hint="eastAsia" w:ascii="宋体" w:eastAsia="宋体"/>
                <w:b/>
                <w:color w:val="000000"/>
                <w:sz w:val="21"/>
                <w:szCs w:val="21"/>
              </w:rPr>
              <w:t>开标时间</w:t>
            </w:r>
            <w:bookmarkEnd w:id="132"/>
          </w:p>
        </w:tc>
        <w:tc>
          <w:tcPr>
            <w:tcW w:w="2364" w:type="dxa"/>
            <w:vAlign w:val="center"/>
          </w:tcPr>
          <w:p>
            <w:pPr>
              <w:pStyle w:val="3"/>
              <w:ind w:left="0" w:firstLine="0"/>
              <w:rPr>
                <w:rFonts w:ascii="宋体" w:eastAsia="宋体"/>
                <w:b/>
                <w:color w:val="000000"/>
                <w:sz w:val="21"/>
                <w:szCs w:val="21"/>
              </w:rPr>
            </w:pPr>
            <w:bookmarkStart w:id="133" w:name="_Toc455213261"/>
            <w:bookmarkStart w:id="134" w:name="_Toc8623"/>
            <w:bookmarkStart w:id="135" w:name="_Toc455213218"/>
            <w:r>
              <w:rPr>
                <w:rFonts w:hint="eastAsia" w:ascii="宋体" w:eastAsia="宋体"/>
                <w:b/>
                <w:color w:val="000000"/>
                <w:sz w:val="21"/>
                <w:szCs w:val="21"/>
              </w:rPr>
              <w:t>中标价格（万元）</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326" w:type="dxa"/>
            <w:gridSpan w:val="3"/>
            <w:vAlign w:val="center"/>
          </w:tcPr>
          <w:p>
            <w:pPr>
              <w:pStyle w:val="3"/>
              <w:ind w:left="0" w:firstLine="0"/>
              <w:rPr>
                <w:rFonts w:ascii="宋体" w:eastAsia="宋体"/>
                <w:b/>
                <w:color w:val="000000"/>
                <w:sz w:val="21"/>
                <w:szCs w:val="21"/>
              </w:rPr>
            </w:pPr>
            <w:bookmarkStart w:id="136" w:name="_Toc455213262"/>
            <w:bookmarkStart w:id="137" w:name="_Toc28844"/>
            <w:bookmarkStart w:id="138" w:name="_Toc455213219"/>
            <w:r>
              <w:rPr>
                <w:rFonts w:hint="eastAsia" w:ascii="宋体" w:eastAsia="宋体"/>
                <w:b/>
                <w:color w:val="000000"/>
                <w:sz w:val="21"/>
                <w:szCs w:val="21"/>
              </w:rPr>
              <w:t>合计（万元）</w:t>
            </w:r>
            <w:bookmarkEnd w:id="136"/>
            <w:bookmarkEnd w:id="137"/>
            <w:bookmarkEnd w:id="138"/>
          </w:p>
        </w:tc>
        <w:tc>
          <w:tcPr>
            <w:tcW w:w="4679" w:type="dxa"/>
            <w:gridSpan w:val="2"/>
            <w:vAlign w:val="center"/>
          </w:tcPr>
          <w:p>
            <w:pPr>
              <w:pStyle w:val="3"/>
              <w:ind w:left="0" w:firstLine="0"/>
              <w:rPr>
                <w:rFonts w:ascii="宋体" w:eastAsia="宋体"/>
                <w:b/>
                <w:color w:val="000000"/>
                <w:sz w:val="36"/>
                <w:szCs w:val="36"/>
              </w:rPr>
            </w:pPr>
          </w:p>
        </w:tc>
      </w:tr>
    </w:tbl>
    <w:p>
      <w:pPr>
        <w:rPr>
          <w:rFonts w:ascii="宋体" w:hAnsi="宋体"/>
          <w:color w:val="000000"/>
          <w:sz w:val="21"/>
          <w:szCs w:val="21"/>
        </w:rPr>
      </w:pPr>
      <w:r>
        <w:rPr>
          <w:rFonts w:hint="eastAsia" w:ascii="宋体" w:hAnsi="宋体"/>
          <w:color w:val="000000"/>
          <w:sz w:val="21"/>
          <w:szCs w:val="21"/>
        </w:rPr>
        <w:t>注：附上述业绩招标代理合同复印件加盖公章。</w:t>
      </w:r>
    </w:p>
    <w:p>
      <w:pPr>
        <w:rPr>
          <w:rFonts w:ascii="宋体" w:hAnsi="宋体"/>
          <w:color w:val="000000"/>
        </w:rPr>
      </w:pPr>
    </w:p>
    <w:p>
      <w:pPr>
        <w:pStyle w:val="3"/>
        <w:rPr>
          <w:rFonts w:ascii="宋体" w:eastAsia="宋体"/>
          <w:b/>
          <w:color w:val="000000"/>
          <w:sz w:val="36"/>
          <w:szCs w:val="36"/>
        </w:rPr>
      </w:pPr>
      <w:bookmarkStart w:id="139" w:name="_Toc11817"/>
      <w:bookmarkStart w:id="140" w:name="_Toc455213220"/>
      <w:bookmarkStart w:id="141" w:name="_Toc367975930"/>
      <w:r>
        <w:rPr>
          <w:rFonts w:hint="eastAsia" w:ascii="宋体" w:eastAsia="宋体"/>
          <w:b/>
          <w:color w:val="000000"/>
          <w:sz w:val="36"/>
          <w:szCs w:val="36"/>
        </w:rPr>
        <w:t>第五章 合同条款及格式</w:t>
      </w:r>
      <w:bookmarkEnd w:id="139"/>
      <w:bookmarkEnd w:id="140"/>
      <w:bookmarkEnd w:id="141"/>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hAnsi="宋体" w:cs="宋体"/>
          <w:b/>
          <w:bCs/>
          <w:color w:val="000000"/>
          <w:sz w:val="32"/>
          <w:szCs w:val="32"/>
          <w:lang w:val="zh-CN"/>
        </w:rPr>
      </w:pPr>
      <w:r>
        <w:rPr>
          <w:rFonts w:hint="eastAsia" w:ascii="宋体" w:hAnsi="宋体" w:cs="宋体"/>
          <w:b/>
          <w:bCs/>
          <w:color w:val="000000"/>
          <w:sz w:val="32"/>
          <w:szCs w:val="32"/>
          <w:lang w:val="zh-CN"/>
        </w:rPr>
        <w:t>合同条款</w:t>
      </w: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lang w:val="zh-CN"/>
        </w:rPr>
      </w:pPr>
    </w:p>
    <w:p>
      <w:pPr>
        <w:pStyle w:val="2"/>
        <w:spacing w:after="0" w:line="480" w:lineRule="auto"/>
        <w:ind w:firstLine="480" w:firstLineChars="200"/>
        <w:jc w:val="both"/>
        <w:rPr>
          <w:rFonts w:ascii="宋体" w:hAnsi="宋体"/>
          <w:b/>
          <w:bCs/>
          <w:color w:val="000000"/>
          <w:sz w:val="24"/>
          <w:szCs w:val="24"/>
        </w:rPr>
      </w:pPr>
      <w:r>
        <w:rPr>
          <w:rFonts w:hint="eastAsia" w:ascii="宋体" w:hAnsi="宋体" w:cs="宋体"/>
          <w:color w:val="000000"/>
          <w:sz w:val="24"/>
          <w:szCs w:val="24"/>
          <w:lang w:val="zh-CN"/>
        </w:rPr>
        <w:t>吉林水投投资建设有限公司</w:t>
      </w:r>
      <w:r>
        <w:rPr>
          <w:rFonts w:hint="eastAsia" w:ascii="宋体" w:hAnsi="宋体" w:cs="宋体"/>
          <w:color w:val="000000"/>
          <w:sz w:val="24"/>
          <w:szCs w:val="24"/>
          <w:lang w:val="en-US" w:eastAsia="zh-CN"/>
        </w:rPr>
        <w:t>与</w:t>
      </w:r>
      <w:r>
        <w:rPr>
          <w:rFonts w:hint="eastAsia" w:ascii="宋体" w:hAnsi="宋体" w:cs="宋体"/>
          <w:color w:val="000000"/>
          <w:sz w:val="24"/>
          <w:szCs w:val="24"/>
          <w:lang w:val="zh-CN"/>
        </w:rPr>
        <w:t>中</w:t>
      </w:r>
      <w:r>
        <w:rPr>
          <w:rFonts w:hint="eastAsia" w:ascii="宋体" w:hAnsi="宋体" w:cs="宋体"/>
          <w:color w:val="000000"/>
          <w:sz w:val="24"/>
          <w:szCs w:val="24"/>
          <w:lang w:val="en-US" w:eastAsia="zh-CN"/>
        </w:rPr>
        <w:t>选</w:t>
      </w:r>
      <w:r>
        <w:rPr>
          <w:rFonts w:hint="eastAsia" w:ascii="宋体" w:hAnsi="宋体" w:cs="宋体"/>
          <w:color w:val="000000"/>
          <w:sz w:val="24"/>
          <w:szCs w:val="24"/>
          <w:lang w:val="zh-CN"/>
        </w:rPr>
        <w:t>单位签订招标代理协议书，协议书以《</w:t>
      </w:r>
      <w:r>
        <w:rPr>
          <w:rFonts w:hint="eastAsia" w:ascii="宋体" w:hAnsi="宋体"/>
          <w:color w:val="000000"/>
          <w:sz w:val="24"/>
          <w:szCs w:val="24"/>
        </w:rPr>
        <w:t>建设工程招标代理合同</w:t>
      </w:r>
      <w:r>
        <w:rPr>
          <w:rFonts w:hint="eastAsia" w:ascii="宋体" w:hAnsi="宋体" w:cs="宋体"/>
          <w:color w:val="000000"/>
          <w:sz w:val="24"/>
          <w:szCs w:val="24"/>
          <w:lang w:val="zh-CN"/>
        </w:rPr>
        <w:t>（示范文本）》（</w:t>
      </w:r>
      <w:r>
        <w:rPr>
          <w:rFonts w:ascii="宋体" w:hAnsi="宋体"/>
          <w:color w:val="000000"/>
          <w:sz w:val="24"/>
          <w:szCs w:val="24"/>
        </w:rPr>
        <w:t>GF-2005-0215</w:t>
      </w:r>
      <w:r>
        <w:rPr>
          <w:rFonts w:hint="eastAsia" w:ascii="宋体" w:hAnsi="宋体" w:cs="宋体"/>
          <w:color w:val="000000"/>
          <w:sz w:val="24"/>
          <w:szCs w:val="24"/>
          <w:lang w:val="zh-CN"/>
        </w:rPr>
        <w:t>）为依据。</w:t>
      </w:r>
    </w:p>
    <w:sectPr>
      <w:footerReference r:id="rId13" w:type="first"/>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rPr>
        <w:lang w:val="zh-CN"/>
      </w:rP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9"/>
      </w:rPr>
    </w:pPr>
    <w:r>
      <w:fldChar w:fldCharType="begin"/>
    </w:r>
    <w:r>
      <w:rPr>
        <w:rStyle w:val="39"/>
      </w:rPr>
      <w:instrText xml:space="preserve">PAGE  </w:instrTex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9"/>
      </w:rPr>
    </w:pPr>
    <w:r>
      <w:fldChar w:fldCharType="begin"/>
    </w:r>
    <w:r>
      <w:rPr>
        <w:rStyle w:val="39"/>
      </w:rPr>
      <w:instrText xml:space="preserve">PAGE  </w:instrText>
    </w:r>
    <w:r>
      <w:fldChar w:fldCharType="separate"/>
    </w:r>
    <w:r>
      <w:rPr>
        <w:rStyle w:val="39"/>
      </w:rPr>
      <w:t>2</w:t>
    </w:r>
    <w:r>
      <w:fldChar w:fldCharType="end"/>
    </w:r>
  </w:p>
  <w:p>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39"/>
      </w:rPr>
    </w:pPr>
    <w:r>
      <w:fldChar w:fldCharType="begin"/>
    </w:r>
    <w:r>
      <w:rPr>
        <w:rStyle w:val="39"/>
      </w:rPr>
      <w:instrText xml:space="preserve">PAGE  </w:instrText>
    </w:r>
    <w:r>
      <w:fldChar w:fldCharType="separate"/>
    </w:r>
    <w:r>
      <w:rPr>
        <w:rStyle w:val="39"/>
      </w:rPr>
      <w:t>8</w:t>
    </w:r>
    <w:r>
      <w:fldChar w:fldCharType="end"/>
    </w:r>
  </w:p>
  <w:p>
    <w:pPr>
      <w:pStyle w:val="2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23</w:t>
    </w:r>
  </w:p>
  <w:p>
    <w:pPr>
      <w:pStyle w:val="27"/>
      <w:tabs>
        <w:tab w:val="left" w:pos="4305"/>
        <w:tab w:val="center" w:pos="448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31</w:t>
    </w:r>
    <w:r>
      <w:rPr>
        <w:lang w:val="zh-CN"/>
      </w:rPr>
      <w:fldChar w:fldCharType="end"/>
    </w:r>
  </w:p>
  <w:p>
    <w:pPr>
      <w:pStyle w:val="27"/>
      <w:tabs>
        <w:tab w:val="left" w:pos="4305"/>
        <w:tab w:val="center" w:pos="448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rPr>
        <w:szCs w:val="15"/>
        <w:lang w:val="en-US"/>
      </w:rPr>
    </w:pPr>
    <w:r>
      <w:rPr>
        <w:rFonts w:hint="eastAsia"/>
        <w:szCs w:val="15"/>
        <w:lang w:val="en-US" w:eastAsia="zh-CN"/>
      </w:rPr>
      <w:t>吉林省嫩江干流应急治理工程</w:t>
    </w:r>
    <w:r>
      <w:rPr>
        <w:rFonts w:hint="eastAsia"/>
        <w:szCs w:val="15"/>
        <w:lang w:eastAsia="zh-CN"/>
      </w:rPr>
      <w:t>招标代理机构服务</w:t>
    </w:r>
    <w:r>
      <w:rPr>
        <w:rFonts w:hint="eastAsia"/>
        <w:szCs w:val="15"/>
        <w:lang w:val="en-US"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rPr>
        <w:szCs w:val="15"/>
        <w:lang w:val="en-US"/>
      </w:rPr>
    </w:pPr>
    <w:r>
      <w:rPr>
        <w:rFonts w:hint="eastAsia"/>
        <w:szCs w:val="15"/>
        <w:lang w:val="en-US" w:eastAsia="zh-CN"/>
      </w:rPr>
      <w:t>吉林省嫩江干流应急治理工程</w:t>
    </w:r>
    <w:r>
      <w:rPr>
        <w:rFonts w:hint="eastAsia"/>
        <w:szCs w:val="15"/>
        <w:lang w:eastAsia="zh-CN"/>
      </w:rPr>
      <w:t>招标代理服务</w:t>
    </w:r>
    <w:r>
      <w:rPr>
        <w:rFonts w:hint="eastAsia"/>
        <w:szCs w:val="15"/>
        <w:lang w:val="en-US" w:eastAsia="zh-CN"/>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TEzMWM1MmFmMmM0OGUyMmIzOWZjN2ExZjUwNDIifQ=="/>
  </w:docVars>
  <w:rsids>
    <w:rsidRoot w:val="00172A27"/>
    <w:rsid w:val="0000443A"/>
    <w:rsid w:val="000049AB"/>
    <w:rsid w:val="00005399"/>
    <w:rsid w:val="00005770"/>
    <w:rsid w:val="0000583C"/>
    <w:rsid w:val="00006543"/>
    <w:rsid w:val="00007052"/>
    <w:rsid w:val="00012BBB"/>
    <w:rsid w:val="00014F3C"/>
    <w:rsid w:val="00015B4A"/>
    <w:rsid w:val="0002099C"/>
    <w:rsid w:val="00021C50"/>
    <w:rsid w:val="00022156"/>
    <w:rsid w:val="000225CA"/>
    <w:rsid w:val="00023066"/>
    <w:rsid w:val="0002374D"/>
    <w:rsid w:val="00023869"/>
    <w:rsid w:val="00023BDF"/>
    <w:rsid w:val="00024941"/>
    <w:rsid w:val="00024A25"/>
    <w:rsid w:val="00024C4F"/>
    <w:rsid w:val="0002534C"/>
    <w:rsid w:val="00025BB3"/>
    <w:rsid w:val="00025C2D"/>
    <w:rsid w:val="00026A28"/>
    <w:rsid w:val="00027059"/>
    <w:rsid w:val="000301E5"/>
    <w:rsid w:val="00030422"/>
    <w:rsid w:val="0003097E"/>
    <w:rsid w:val="00031A8C"/>
    <w:rsid w:val="000345BC"/>
    <w:rsid w:val="0003518D"/>
    <w:rsid w:val="000352D1"/>
    <w:rsid w:val="000356ED"/>
    <w:rsid w:val="00036704"/>
    <w:rsid w:val="00042232"/>
    <w:rsid w:val="00042947"/>
    <w:rsid w:val="000448AA"/>
    <w:rsid w:val="00045025"/>
    <w:rsid w:val="00045B34"/>
    <w:rsid w:val="00047EBA"/>
    <w:rsid w:val="00050BB0"/>
    <w:rsid w:val="0005197A"/>
    <w:rsid w:val="0005234C"/>
    <w:rsid w:val="00053E3F"/>
    <w:rsid w:val="000541A6"/>
    <w:rsid w:val="00054AA8"/>
    <w:rsid w:val="00054E09"/>
    <w:rsid w:val="00055316"/>
    <w:rsid w:val="00055C6D"/>
    <w:rsid w:val="0005675C"/>
    <w:rsid w:val="00056780"/>
    <w:rsid w:val="000575E9"/>
    <w:rsid w:val="0006079A"/>
    <w:rsid w:val="00060845"/>
    <w:rsid w:val="00060AEC"/>
    <w:rsid w:val="00060D69"/>
    <w:rsid w:val="000610EF"/>
    <w:rsid w:val="00062438"/>
    <w:rsid w:val="0006331C"/>
    <w:rsid w:val="0006346B"/>
    <w:rsid w:val="00066845"/>
    <w:rsid w:val="00066920"/>
    <w:rsid w:val="00067C36"/>
    <w:rsid w:val="000702F6"/>
    <w:rsid w:val="00072DCF"/>
    <w:rsid w:val="00074777"/>
    <w:rsid w:val="00075EE8"/>
    <w:rsid w:val="0007675E"/>
    <w:rsid w:val="0008229F"/>
    <w:rsid w:val="00083F73"/>
    <w:rsid w:val="00086C9B"/>
    <w:rsid w:val="00092CE8"/>
    <w:rsid w:val="000940CD"/>
    <w:rsid w:val="00096AA3"/>
    <w:rsid w:val="00097293"/>
    <w:rsid w:val="000A0A2E"/>
    <w:rsid w:val="000A1EE6"/>
    <w:rsid w:val="000A1F79"/>
    <w:rsid w:val="000A223F"/>
    <w:rsid w:val="000A2B05"/>
    <w:rsid w:val="000A3426"/>
    <w:rsid w:val="000A455C"/>
    <w:rsid w:val="000A63F1"/>
    <w:rsid w:val="000A65D2"/>
    <w:rsid w:val="000A7911"/>
    <w:rsid w:val="000A7E6A"/>
    <w:rsid w:val="000A7F7C"/>
    <w:rsid w:val="000B0E12"/>
    <w:rsid w:val="000B1402"/>
    <w:rsid w:val="000B1BDD"/>
    <w:rsid w:val="000B3AA1"/>
    <w:rsid w:val="000B3AEA"/>
    <w:rsid w:val="000B4ED0"/>
    <w:rsid w:val="000B57B0"/>
    <w:rsid w:val="000B5F0B"/>
    <w:rsid w:val="000C12A8"/>
    <w:rsid w:val="000C34CA"/>
    <w:rsid w:val="000C63FC"/>
    <w:rsid w:val="000C6C71"/>
    <w:rsid w:val="000C6D48"/>
    <w:rsid w:val="000C71A9"/>
    <w:rsid w:val="000C74DA"/>
    <w:rsid w:val="000D05AB"/>
    <w:rsid w:val="000D1686"/>
    <w:rsid w:val="000D2B78"/>
    <w:rsid w:val="000D2EC9"/>
    <w:rsid w:val="000D314E"/>
    <w:rsid w:val="000D31B3"/>
    <w:rsid w:val="000D422D"/>
    <w:rsid w:val="000D56DB"/>
    <w:rsid w:val="000D6F1B"/>
    <w:rsid w:val="000D6F21"/>
    <w:rsid w:val="000E0B1E"/>
    <w:rsid w:val="000E0DAD"/>
    <w:rsid w:val="000E11F9"/>
    <w:rsid w:val="000E18E6"/>
    <w:rsid w:val="000E2ACB"/>
    <w:rsid w:val="000E3FB1"/>
    <w:rsid w:val="000F0D5A"/>
    <w:rsid w:val="000F16D0"/>
    <w:rsid w:val="000F1847"/>
    <w:rsid w:val="000F2090"/>
    <w:rsid w:val="000F2AD3"/>
    <w:rsid w:val="000F3E4A"/>
    <w:rsid w:val="000F4D7C"/>
    <w:rsid w:val="000F5167"/>
    <w:rsid w:val="000F5950"/>
    <w:rsid w:val="000F78CB"/>
    <w:rsid w:val="000F7933"/>
    <w:rsid w:val="000F7DE4"/>
    <w:rsid w:val="0010037D"/>
    <w:rsid w:val="00103B5C"/>
    <w:rsid w:val="00107D99"/>
    <w:rsid w:val="00110915"/>
    <w:rsid w:val="001140D7"/>
    <w:rsid w:val="001205CA"/>
    <w:rsid w:val="001208A7"/>
    <w:rsid w:val="00121379"/>
    <w:rsid w:val="00121C29"/>
    <w:rsid w:val="0012451F"/>
    <w:rsid w:val="00124893"/>
    <w:rsid w:val="001248EE"/>
    <w:rsid w:val="00125480"/>
    <w:rsid w:val="001258B2"/>
    <w:rsid w:val="00125F4C"/>
    <w:rsid w:val="001263DC"/>
    <w:rsid w:val="001269D3"/>
    <w:rsid w:val="001318C2"/>
    <w:rsid w:val="00131C21"/>
    <w:rsid w:val="001337D3"/>
    <w:rsid w:val="001355DC"/>
    <w:rsid w:val="001356B0"/>
    <w:rsid w:val="00135A8C"/>
    <w:rsid w:val="00142F5D"/>
    <w:rsid w:val="00144A73"/>
    <w:rsid w:val="0014699D"/>
    <w:rsid w:val="00150202"/>
    <w:rsid w:val="00152601"/>
    <w:rsid w:val="00153B22"/>
    <w:rsid w:val="00154218"/>
    <w:rsid w:val="00154868"/>
    <w:rsid w:val="00162B20"/>
    <w:rsid w:val="00162DD5"/>
    <w:rsid w:val="00164416"/>
    <w:rsid w:val="00172412"/>
    <w:rsid w:val="00172A27"/>
    <w:rsid w:val="0017490B"/>
    <w:rsid w:val="0017688A"/>
    <w:rsid w:val="001777C8"/>
    <w:rsid w:val="001813D3"/>
    <w:rsid w:val="00182048"/>
    <w:rsid w:val="001830F9"/>
    <w:rsid w:val="00183A28"/>
    <w:rsid w:val="00184855"/>
    <w:rsid w:val="00184AF8"/>
    <w:rsid w:val="001852BF"/>
    <w:rsid w:val="001875C6"/>
    <w:rsid w:val="001924F7"/>
    <w:rsid w:val="0019279F"/>
    <w:rsid w:val="00192D04"/>
    <w:rsid w:val="00193142"/>
    <w:rsid w:val="0019453D"/>
    <w:rsid w:val="00195AAA"/>
    <w:rsid w:val="001961E0"/>
    <w:rsid w:val="001973B8"/>
    <w:rsid w:val="001A3CFC"/>
    <w:rsid w:val="001A4D38"/>
    <w:rsid w:val="001A57A5"/>
    <w:rsid w:val="001A77F0"/>
    <w:rsid w:val="001A7888"/>
    <w:rsid w:val="001B021C"/>
    <w:rsid w:val="001B022D"/>
    <w:rsid w:val="001B045F"/>
    <w:rsid w:val="001B0776"/>
    <w:rsid w:val="001B1A7C"/>
    <w:rsid w:val="001B3C28"/>
    <w:rsid w:val="001B6031"/>
    <w:rsid w:val="001C1578"/>
    <w:rsid w:val="001C260B"/>
    <w:rsid w:val="001C2A02"/>
    <w:rsid w:val="001C3632"/>
    <w:rsid w:val="001C387F"/>
    <w:rsid w:val="001C3A26"/>
    <w:rsid w:val="001C73EB"/>
    <w:rsid w:val="001D0093"/>
    <w:rsid w:val="001D0594"/>
    <w:rsid w:val="001D195C"/>
    <w:rsid w:val="001D2DF4"/>
    <w:rsid w:val="001D44A0"/>
    <w:rsid w:val="001D462A"/>
    <w:rsid w:val="001D5D51"/>
    <w:rsid w:val="001D7D2C"/>
    <w:rsid w:val="001E3F10"/>
    <w:rsid w:val="001E4514"/>
    <w:rsid w:val="001E4DE8"/>
    <w:rsid w:val="001E5AA6"/>
    <w:rsid w:val="001E613F"/>
    <w:rsid w:val="001E6BCE"/>
    <w:rsid w:val="001E7ABE"/>
    <w:rsid w:val="001F135A"/>
    <w:rsid w:val="001F3188"/>
    <w:rsid w:val="001F43BB"/>
    <w:rsid w:val="001F44DB"/>
    <w:rsid w:val="001F5534"/>
    <w:rsid w:val="00201834"/>
    <w:rsid w:val="002021D3"/>
    <w:rsid w:val="0020312E"/>
    <w:rsid w:val="0020327F"/>
    <w:rsid w:val="00203FC7"/>
    <w:rsid w:val="002040DA"/>
    <w:rsid w:val="002044AB"/>
    <w:rsid w:val="00204F22"/>
    <w:rsid w:val="00206FAF"/>
    <w:rsid w:val="002070F6"/>
    <w:rsid w:val="0020747E"/>
    <w:rsid w:val="002125A0"/>
    <w:rsid w:val="00215BA3"/>
    <w:rsid w:val="0021619E"/>
    <w:rsid w:val="002172F7"/>
    <w:rsid w:val="00220C28"/>
    <w:rsid w:val="002214A5"/>
    <w:rsid w:val="0022250B"/>
    <w:rsid w:val="0022335F"/>
    <w:rsid w:val="00224E9B"/>
    <w:rsid w:val="00226224"/>
    <w:rsid w:val="002300E9"/>
    <w:rsid w:val="002305CB"/>
    <w:rsid w:val="00231C1E"/>
    <w:rsid w:val="00232E4A"/>
    <w:rsid w:val="00233898"/>
    <w:rsid w:val="00234F2F"/>
    <w:rsid w:val="002368E9"/>
    <w:rsid w:val="00240326"/>
    <w:rsid w:val="00240708"/>
    <w:rsid w:val="00241756"/>
    <w:rsid w:val="0024219E"/>
    <w:rsid w:val="00242655"/>
    <w:rsid w:val="00245AEF"/>
    <w:rsid w:val="00245FE0"/>
    <w:rsid w:val="0024670F"/>
    <w:rsid w:val="00246FE1"/>
    <w:rsid w:val="00247733"/>
    <w:rsid w:val="00250C08"/>
    <w:rsid w:val="002525A3"/>
    <w:rsid w:val="00255037"/>
    <w:rsid w:val="002558B1"/>
    <w:rsid w:val="002558C2"/>
    <w:rsid w:val="00257A32"/>
    <w:rsid w:val="00257E05"/>
    <w:rsid w:val="00261398"/>
    <w:rsid w:val="0026140C"/>
    <w:rsid w:val="00262D0F"/>
    <w:rsid w:val="00265185"/>
    <w:rsid w:val="002653A7"/>
    <w:rsid w:val="00265FEC"/>
    <w:rsid w:val="00266A2B"/>
    <w:rsid w:val="0026728F"/>
    <w:rsid w:val="00267879"/>
    <w:rsid w:val="00271899"/>
    <w:rsid w:val="002726CD"/>
    <w:rsid w:val="00272DDF"/>
    <w:rsid w:val="00273CB6"/>
    <w:rsid w:val="0027417E"/>
    <w:rsid w:val="002746E0"/>
    <w:rsid w:val="00276B79"/>
    <w:rsid w:val="00276E8D"/>
    <w:rsid w:val="00276F03"/>
    <w:rsid w:val="00282198"/>
    <w:rsid w:val="00284153"/>
    <w:rsid w:val="00284B64"/>
    <w:rsid w:val="00285254"/>
    <w:rsid w:val="0029087E"/>
    <w:rsid w:val="00290B24"/>
    <w:rsid w:val="00291A0A"/>
    <w:rsid w:val="00293960"/>
    <w:rsid w:val="00294C46"/>
    <w:rsid w:val="00296A01"/>
    <w:rsid w:val="0029724E"/>
    <w:rsid w:val="002A0468"/>
    <w:rsid w:val="002A0ECC"/>
    <w:rsid w:val="002A1664"/>
    <w:rsid w:val="002A18B9"/>
    <w:rsid w:val="002A4432"/>
    <w:rsid w:val="002A44F3"/>
    <w:rsid w:val="002A71B3"/>
    <w:rsid w:val="002A7BB3"/>
    <w:rsid w:val="002B1FBF"/>
    <w:rsid w:val="002B2500"/>
    <w:rsid w:val="002B3443"/>
    <w:rsid w:val="002B41A7"/>
    <w:rsid w:val="002B46A6"/>
    <w:rsid w:val="002B4B8C"/>
    <w:rsid w:val="002B53DD"/>
    <w:rsid w:val="002C0FD3"/>
    <w:rsid w:val="002C1960"/>
    <w:rsid w:val="002C2415"/>
    <w:rsid w:val="002C2D39"/>
    <w:rsid w:val="002C31DD"/>
    <w:rsid w:val="002C50FD"/>
    <w:rsid w:val="002C59B6"/>
    <w:rsid w:val="002C6385"/>
    <w:rsid w:val="002C7214"/>
    <w:rsid w:val="002D0025"/>
    <w:rsid w:val="002D0468"/>
    <w:rsid w:val="002D0B77"/>
    <w:rsid w:val="002D145E"/>
    <w:rsid w:val="002D1E16"/>
    <w:rsid w:val="002D2E77"/>
    <w:rsid w:val="002D317B"/>
    <w:rsid w:val="002D3B65"/>
    <w:rsid w:val="002D4A30"/>
    <w:rsid w:val="002D5A18"/>
    <w:rsid w:val="002D615C"/>
    <w:rsid w:val="002D68B9"/>
    <w:rsid w:val="002D6CD4"/>
    <w:rsid w:val="002E08C6"/>
    <w:rsid w:val="002E1994"/>
    <w:rsid w:val="002E5A4B"/>
    <w:rsid w:val="002E7867"/>
    <w:rsid w:val="002F0ACF"/>
    <w:rsid w:val="002F29AC"/>
    <w:rsid w:val="002F36B6"/>
    <w:rsid w:val="002F3B34"/>
    <w:rsid w:val="002F6096"/>
    <w:rsid w:val="002F7BF4"/>
    <w:rsid w:val="00300117"/>
    <w:rsid w:val="0030130D"/>
    <w:rsid w:val="003020B7"/>
    <w:rsid w:val="003025AC"/>
    <w:rsid w:val="00303A77"/>
    <w:rsid w:val="003040DC"/>
    <w:rsid w:val="00304E09"/>
    <w:rsid w:val="00305156"/>
    <w:rsid w:val="00305E5E"/>
    <w:rsid w:val="00305F3C"/>
    <w:rsid w:val="0030602B"/>
    <w:rsid w:val="00306EDA"/>
    <w:rsid w:val="00307087"/>
    <w:rsid w:val="00307587"/>
    <w:rsid w:val="003102A0"/>
    <w:rsid w:val="00311336"/>
    <w:rsid w:val="00313899"/>
    <w:rsid w:val="00314465"/>
    <w:rsid w:val="00314CB9"/>
    <w:rsid w:val="00316A09"/>
    <w:rsid w:val="00317C4E"/>
    <w:rsid w:val="003204F0"/>
    <w:rsid w:val="00320988"/>
    <w:rsid w:val="00321D91"/>
    <w:rsid w:val="00321F6C"/>
    <w:rsid w:val="00326044"/>
    <w:rsid w:val="00326C13"/>
    <w:rsid w:val="00330E0F"/>
    <w:rsid w:val="00331E36"/>
    <w:rsid w:val="00333ADC"/>
    <w:rsid w:val="003342F5"/>
    <w:rsid w:val="00334BD4"/>
    <w:rsid w:val="003358F5"/>
    <w:rsid w:val="00336F05"/>
    <w:rsid w:val="0033735F"/>
    <w:rsid w:val="003405EA"/>
    <w:rsid w:val="003406F1"/>
    <w:rsid w:val="00340878"/>
    <w:rsid w:val="00340914"/>
    <w:rsid w:val="00340A86"/>
    <w:rsid w:val="00340DD3"/>
    <w:rsid w:val="003411B3"/>
    <w:rsid w:val="00341B18"/>
    <w:rsid w:val="00341C1D"/>
    <w:rsid w:val="00342ADD"/>
    <w:rsid w:val="00342C11"/>
    <w:rsid w:val="00343EBE"/>
    <w:rsid w:val="00344127"/>
    <w:rsid w:val="003452DC"/>
    <w:rsid w:val="00345467"/>
    <w:rsid w:val="00347982"/>
    <w:rsid w:val="003500CD"/>
    <w:rsid w:val="00350B67"/>
    <w:rsid w:val="0035133B"/>
    <w:rsid w:val="003522F9"/>
    <w:rsid w:val="00352996"/>
    <w:rsid w:val="00353520"/>
    <w:rsid w:val="003548C4"/>
    <w:rsid w:val="0035632C"/>
    <w:rsid w:val="0035642B"/>
    <w:rsid w:val="0035771B"/>
    <w:rsid w:val="00361BD5"/>
    <w:rsid w:val="00362DCF"/>
    <w:rsid w:val="00363883"/>
    <w:rsid w:val="00363FC7"/>
    <w:rsid w:val="003649A6"/>
    <w:rsid w:val="003653E5"/>
    <w:rsid w:val="00365ACE"/>
    <w:rsid w:val="003673AD"/>
    <w:rsid w:val="00373277"/>
    <w:rsid w:val="00373D94"/>
    <w:rsid w:val="00373ECF"/>
    <w:rsid w:val="00374EC2"/>
    <w:rsid w:val="003777E8"/>
    <w:rsid w:val="0038020E"/>
    <w:rsid w:val="003805E6"/>
    <w:rsid w:val="0038137D"/>
    <w:rsid w:val="00384CFB"/>
    <w:rsid w:val="00386D75"/>
    <w:rsid w:val="003917A7"/>
    <w:rsid w:val="00392A7F"/>
    <w:rsid w:val="003941F3"/>
    <w:rsid w:val="0039523A"/>
    <w:rsid w:val="00395254"/>
    <w:rsid w:val="00396189"/>
    <w:rsid w:val="00397845"/>
    <w:rsid w:val="003A0B41"/>
    <w:rsid w:val="003A149F"/>
    <w:rsid w:val="003A4950"/>
    <w:rsid w:val="003A4AF0"/>
    <w:rsid w:val="003A55AE"/>
    <w:rsid w:val="003A5FA8"/>
    <w:rsid w:val="003A634C"/>
    <w:rsid w:val="003A638B"/>
    <w:rsid w:val="003A6785"/>
    <w:rsid w:val="003B0814"/>
    <w:rsid w:val="003B0BD6"/>
    <w:rsid w:val="003B0BEE"/>
    <w:rsid w:val="003B13AF"/>
    <w:rsid w:val="003B13B9"/>
    <w:rsid w:val="003B1B5B"/>
    <w:rsid w:val="003B27AF"/>
    <w:rsid w:val="003B2A16"/>
    <w:rsid w:val="003B55AA"/>
    <w:rsid w:val="003B56F5"/>
    <w:rsid w:val="003B594E"/>
    <w:rsid w:val="003B652B"/>
    <w:rsid w:val="003B6C0C"/>
    <w:rsid w:val="003C08D2"/>
    <w:rsid w:val="003C0AAE"/>
    <w:rsid w:val="003C1E9A"/>
    <w:rsid w:val="003C3AA4"/>
    <w:rsid w:val="003C47CA"/>
    <w:rsid w:val="003C6752"/>
    <w:rsid w:val="003C6AFE"/>
    <w:rsid w:val="003C6C76"/>
    <w:rsid w:val="003D0B2A"/>
    <w:rsid w:val="003D2605"/>
    <w:rsid w:val="003D2797"/>
    <w:rsid w:val="003D2AB1"/>
    <w:rsid w:val="003D366E"/>
    <w:rsid w:val="003D3928"/>
    <w:rsid w:val="003D64F2"/>
    <w:rsid w:val="003D670E"/>
    <w:rsid w:val="003D67F9"/>
    <w:rsid w:val="003D6AF2"/>
    <w:rsid w:val="003D7437"/>
    <w:rsid w:val="003D7B08"/>
    <w:rsid w:val="003E0A1D"/>
    <w:rsid w:val="003E2DA6"/>
    <w:rsid w:val="003E2F04"/>
    <w:rsid w:val="003E3CAB"/>
    <w:rsid w:val="003E3EC3"/>
    <w:rsid w:val="003E5491"/>
    <w:rsid w:val="003E5997"/>
    <w:rsid w:val="003E5CB0"/>
    <w:rsid w:val="003E6656"/>
    <w:rsid w:val="003E7C96"/>
    <w:rsid w:val="003F1286"/>
    <w:rsid w:val="003F2553"/>
    <w:rsid w:val="003F285E"/>
    <w:rsid w:val="003F438E"/>
    <w:rsid w:val="003F43DB"/>
    <w:rsid w:val="003F6384"/>
    <w:rsid w:val="003F63A7"/>
    <w:rsid w:val="003F6BE4"/>
    <w:rsid w:val="003F753A"/>
    <w:rsid w:val="003F7C81"/>
    <w:rsid w:val="00401172"/>
    <w:rsid w:val="00402857"/>
    <w:rsid w:val="00402EC8"/>
    <w:rsid w:val="00404DC5"/>
    <w:rsid w:val="00405E25"/>
    <w:rsid w:val="004064BA"/>
    <w:rsid w:val="0040780D"/>
    <w:rsid w:val="00407A72"/>
    <w:rsid w:val="00407E8F"/>
    <w:rsid w:val="00407EB7"/>
    <w:rsid w:val="00407F7F"/>
    <w:rsid w:val="004103DF"/>
    <w:rsid w:val="004130BC"/>
    <w:rsid w:val="00413E64"/>
    <w:rsid w:val="00414831"/>
    <w:rsid w:val="00420275"/>
    <w:rsid w:val="0042045D"/>
    <w:rsid w:val="00420C4E"/>
    <w:rsid w:val="00421F35"/>
    <w:rsid w:val="00422969"/>
    <w:rsid w:val="0042403E"/>
    <w:rsid w:val="00425305"/>
    <w:rsid w:val="0042591A"/>
    <w:rsid w:val="00426007"/>
    <w:rsid w:val="004263E2"/>
    <w:rsid w:val="00426592"/>
    <w:rsid w:val="00432145"/>
    <w:rsid w:val="00432851"/>
    <w:rsid w:val="00432DD1"/>
    <w:rsid w:val="00433288"/>
    <w:rsid w:val="004342D6"/>
    <w:rsid w:val="004354DE"/>
    <w:rsid w:val="0043599C"/>
    <w:rsid w:val="00435FD4"/>
    <w:rsid w:val="004376A3"/>
    <w:rsid w:val="0044060F"/>
    <w:rsid w:val="0044132A"/>
    <w:rsid w:val="0044168E"/>
    <w:rsid w:val="0044338D"/>
    <w:rsid w:val="004439C4"/>
    <w:rsid w:val="00443C34"/>
    <w:rsid w:val="0044425C"/>
    <w:rsid w:val="00444CFB"/>
    <w:rsid w:val="0044508E"/>
    <w:rsid w:val="00446A6B"/>
    <w:rsid w:val="004470C1"/>
    <w:rsid w:val="00447566"/>
    <w:rsid w:val="00447B32"/>
    <w:rsid w:val="00451258"/>
    <w:rsid w:val="004517C8"/>
    <w:rsid w:val="00451AD4"/>
    <w:rsid w:val="00451F60"/>
    <w:rsid w:val="0045240C"/>
    <w:rsid w:val="004524FC"/>
    <w:rsid w:val="00452A38"/>
    <w:rsid w:val="00453198"/>
    <w:rsid w:val="004532EC"/>
    <w:rsid w:val="00454165"/>
    <w:rsid w:val="0045526C"/>
    <w:rsid w:val="00455842"/>
    <w:rsid w:val="00455B1E"/>
    <w:rsid w:val="004566DB"/>
    <w:rsid w:val="004577BE"/>
    <w:rsid w:val="00457F5A"/>
    <w:rsid w:val="004609E1"/>
    <w:rsid w:val="00460B93"/>
    <w:rsid w:val="0046250C"/>
    <w:rsid w:val="0046290C"/>
    <w:rsid w:val="004638E0"/>
    <w:rsid w:val="004665C0"/>
    <w:rsid w:val="00470E64"/>
    <w:rsid w:val="004726DD"/>
    <w:rsid w:val="00475660"/>
    <w:rsid w:val="0048071C"/>
    <w:rsid w:val="0048073B"/>
    <w:rsid w:val="00480880"/>
    <w:rsid w:val="004813B5"/>
    <w:rsid w:val="00481933"/>
    <w:rsid w:val="00481FA2"/>
    <w:rsid w:val="004839A1"/>
    <w:rsid w:val="00483A9F"/>
    <w:rsid w:val="004840BD"/>
    <w:rsid w:val="00484893"/>
    <w:rsid w:val="00484C49"/>
    <w:rsid w:val="00484CB4"/>
    <w:rsid w:val="00485AA8"/>
    <w:rsid w:val="00486448"/>
    <w:rsid w:val="00486D5F"/>
    <w:rsid w:val="00491F6E"/>
    <w:rsid w:val="00492869"/>
    <w:rsid w:val="00493C5C"/>
    <w:rsid w:val="00493E19"/>
    <w:rsid w:val="00494F52"/>
    <w:rsid w:val="004951E6"/>
    <w:rsid w:val="00496AC7"/>
    <w:rsid w:val="004A0776"/>
    <w:rsid w:val="004A1677"/>
    <w:rsid w:val="004A170A"/>
    <w:rsid w:val="004A3A4B"/>
    <w:rsid w:val="004A4BF7"/>
    <w:rsid w:val="004A512A"/>
    <w:rsid w:val="004A68CC"/>
    <w:rsid w:val="004A6A37"/>
    <w:rsid w:val="004A6C2C"/>
    <w:rsid w:val="004A7443"/>
    <w:rsid w:val="004A7A0E"/>
    <w:rsid w:val="004B14E2"/>
    <w:rsid w:val="004B1741"/>
    <w:rsid w:val="004B1CF5"/>
    <w:rsid w:val="004B25E6"/>
    <w:rsid w:val="004B3004"/>
    <w:rsid w:val="004B38FF"/>
    <w:rsid w:val="004B3F14"/>
    <w:rsid w:val="004B412B"/>
    <w:rsid w:val="004B49D7"/>
    <w:rsid w:val="004B5232"/>
    <w:rsid w:val="004C01FF"/>
    <w:rsid w:val="004C0783"/>
    <w:rsid w:val="004C0E22"/>
    <w:rsid w:val="004C1466"/>
    <w:rsid w:val="004C1BD0"/>
    <w:rsid w:val="004C1DA9"/>
    <w:rsid w:val="004C1EA9"/>
    <w:rsid w:val="004C291D"/>
    <w:rsid w:val="004C2EE5"/>
    <w:rsid w:val="004C2F92"/>
    <w:rsid w:val="004C3211"/>
    <w:rsid w:val="004C3F09"/>
    <w:rsid w:val="004C4E27"/>
    <w:rsid w:val="004C4EF4"/>
    <w:rsid w:val="004C4F7A"/>
    <w:rsid w:val="004C5056"/>
    <w:rsid w:val="004D2EC8"/>
    <w:rsid w:val="004D3479"/>
    <w:rsid w:val="004D37FC"/>
    <w:rsid w:val="004D446C"/>
    <w:rsid w:val="004D470A"/>
    <w:rsid w:val="004D5134"/>
    <w:rsid w:val="004D5771"/>
    <w:rsid w:val="004D6140"/>
    <w:rsid w:val="004D75B5"/>
    <w:rsid w:val="004D7B7F"/>
    <w:rsid w:val="004D7DAB"/>
    <w:rsid w:val="004E1CA9"/>
    <w:rsid w:val="004E2589"/>
    <w:rsid w:val="004E2A52"/>
    <w:rsid w:val="004E30FA"/>
    <w:rsid w:val="004E4F49"/>
    <w:rsid w:val="004E5755"/>
    <w:rsid w:val="004E5BCC"/>
    <w:rsid w:val="004E6C48"/>
    <w:rsid w:val="004E73B3"/>
    <w:rsid w:val="004F1F3A"/>
    <w:rsid w:val="004F253F"/>
    <w:rsid w:val="004F32FE"/>
    <w:rsid w:val="004F5971"/>
    <w:rsid w:val="004F5AC8"/>
    <w:rsid w:val="004F668D"/>
    <w:rsid w:val="004F6D06"/>
    <w:rsid w:val="00500B0E"/>
    <w:rsid w:val="005017B7"/>
    <w:rsid w:val="0050280E"/>
    <w:rsid w:val="005029B2"/>
    <w:rsid w:val="00503A98"/>
    <w:rsid w:val="00504F5C"/>
    <w:rsid w:val="00506096"/>
    <w:rsid w:val="00506F92"/>
    <w:rsid w:val="00507B45"/>
    <w:rsid w:val="00510769"/>
    <w:rsid w:val="005114E7"/>
    <w:rsid w:val="00513C63"/>
    <w:rsid w:val="00514DD6"/>
    <w:rsid w:val="00515176"/>
    <w:rsid w:val="00515F32"/>
    <w:rsid w:val="00516AF5"/>
    <w:rsid w:val="00516D59"/>
    <w:rsid w:val="0051747B"/>
    <w:rsid w:val="00517ECD"/>
    <w:rsid w:val="0052093F"/>
    <w:rsid w:val="0052116F"/>
    <w:rsid w:val="00521213"/>
    <w:rsid w:val="00521AB5"/>
    <w:rsid w:val="00522143"/>
    <w:rsid w:val="00524CA2"/>
    <w:rsid w:val="00526656"/>
    <w:rsid w:val="00526773"/>
    <w:rsid w:val="0052751E"/>
    <w:rsid w:val="00527E44"/>
    <w:rsid w:val="00531AED"/>
    <w:rsid w:val="00531FF7"/>
    <w:rsid w:val="00532A0E"/>
    <w:rsid w:val="00533056"/>
    <w:rsid w:val="005350C4"/>
    <w:rsid w:val="00535AE3"/>
    <w:rsid w:val="005363C3"/>
    <w:rsid w:val="00536C34"/>
    <w:rsid w:val="00537350"/>
    <w:rsid w:val="0053751E"/>
    <w:rsid w:val="00542BF4"/>
    <w:rsid w:val="00542DAC"/>
    <w:rsid w:val="00544B68"/>
    <w:rsid w:val="00544CDC"/>
    <w:rsid w:val="0054534C"/>
    <w:rsid w:val="0054663D"/>
    <w:rsid w:val="00551596"/>
    <w:rsid w:val="0055324B"/>
    <w:rsid w:val="005551AA"/>
    <w:rsid w:val="00555E0D"/>
    <w:rsid w:val="0055651B"/>
    <w:rsid w:val="00556584"/>
    <w:rsid w:val="005566AA"/>
    <w:rsid w:val="0055729C"/>
    <w:rsid w:val="00557E42"/>
    <w:rsid w:val="00560CBE"/>
    <w:rsid w:val="005623BA"/>
    <w:rsid w:val="00562478"/>
    <w:rsid w:val="00563494"/>
    <w:rsid w:val="005668C7"/>
    <w:rsid w:val="005672D5"/>
    <w:rsid w:val="00567C49"/>
    <w:rsid w:val="00567E20"/>
    <w:rsid w:val="00571310"/>
    <w:rsid w:val="00571AC4"/>
    <w:rsid w:val="005726B8"/>
    <w:rsid w:val="00573818"/>
    <w:rsid w:val="00573E8D"/>
    <w:rsid w:val="00574EC9"/>
    <w:rsid w:val="00576CB4"/>
    <w:rsid w:val="005774CB"/>
    <w:rsid w:val="00577CCB"/>
    <w:rsid w:val="00580032"/>
    <w:rsid w:val="00580D5F"/>
    <w:rsid w:val="00582687"/>
    <w:rsid w:val="00583F6B"/>
    <w:rsid w:val="00590805"/>
    <w:rsid w:val="00592D4C"/>
    <w:rsid w:val="00593561"/>
    <w:rsid w:val="00593B19"/>
    <w:rsid w:val="0059453C"/>
    <w:rsid w:val="0059532C"/>
    <w:rsid w:val="00597202"/>
    <w:rsid w:val="00597843"/>
    <w:rsid w:val="00597CF7"/>
    <w:rsid w:val="005A0080"/>
    <w:rsid w:val="005A072C"/>
    <w:rsid w:val="005A0F41"/>
    <w:rsid w:val="005A253C"/>
    <w:rsid w:val="005A2DE7"/>
    <w:rsid w:val="005A3A80"/>
    <w:rsid w:val="005A3E9D"/>
    <w:rsid w:val="005A4DC3"/>
    <w:rsid w:val="005A5F05"/>
    <w:rsid w:val="005A7282"/>
    <w:rsid w:val="005A7479"/>
    <w:rsid w:val="005A7964"/>
    <w:rsid w:val="005B06A1"/>
    <w:rsid w:val="005B0F57"/>
    <w:rsid w:val="005B40E5"/>
    <w:rsid w:val="005B4846"/>
    <w:rsid w:val="005B66F1"/>
    <w:rsid w:val="005B68B9"/>
    <w:rsid w:val="005B786B"/>
    <w:rsid w:val="005B7BF2"/>
    <w:rsid w:val="005C1640"/>
    <w:rsid w:val="005C4A16"/>
    <w:rsid w:val="005C598F"/>
    <w:rsid w:val="005C6026"/>
    <w:rsid w:val="005C6184"/>
    <w:rsid w:val="005C69AC"/>
    <w:rsid w:val="005D1044"/>
    <w:rsid w:val="005D1AF3"/>
    <w:rsid w:val="005E0138"/>
    <w:rsid w:val="005E1159"/>
    <w:rsid w:val="005E20F6"/>
    <w:rsid w:val="005E26CD"/>
    <w:rsid w:val="005E5AAA"/>
    <w:rsid w:val="005E7F0F"/>
    <w:rsid w:val="005F085B"/>
    <w:rsid w:val="005F2290"/>
    <w:rsid w:val="005F26EE"/>
    <w:rsid w:val="005F3176"/>
    <w:rsid w:val="005F6481"/>
    <w:rsid w:val="005F7A82"/>
    <w:rsid w:val="005F7C9A"/>
    <w:rsid w:val="00601642"/>
    <w:rsid w:val="006031DC"/>
    <w:rsid w:val="00603834"/>
    <w:rsid w:val="0060567D"/>
    <w:rsid w:val="0061027E"/>
    <w:rsid w:val="00610F16"/>
    <w:rsid w:val="0061147E"/>
    <w:rsid w:val="00612D46"/>
    <w:rsid w:val="00612EF4"/>
    <w:rsid w:val="00613999"/>
    <w:rsid w:val="00613FFE"/>
    <w:rsid w:val="00614719"/>
    <w:rsid w:val="00615656"/>
    <w:rsid w:val="006159F3"/>
    <w:rsid w:val="00617A71"/>
    <w:rsid w:val="00622963"/>
    <w:rsid w:val="006238C5"/>
    <w:rsid w:val="00623DE3"/>
    <w:rsid w:val="006263CF"/>
    <w:rsid w:val="006270B9"/>
    <w:rsid w:val="00631EC8"/>
    <w:rsid w:val="006322CA"/>
    <w:rsid w:val="0063243B"/>
    <w:rsid w:val="0063295F"/>
    <w:rsid w:val="006329A9"/>
    <w:rsid w:val="00632EBD"/>
    <w:rsid w:val="006333DC"/>
    <w:rsid w:val="0063512E"/>
    <w:rsid w:val="00635D19"/>
    <w:rsid w:val="00640FC1"/>
    <w:rsid w:val="006436FF"/>
    <w:rsid w:val="0064416E"/>
    <w:rsid w:val="00646FAD"/>
    <w:rsid w:val="0064710D"/>
    <w:rsid w:val="00647278"/>
    <w:rsid w:val="006479E5"/>
    <w:rsid w:val="0065071C"/>
    <w:rsid w:val="0065076C"/>
    <w:rsid w:val="006508DB"/>
    <w:rsid w:val="00650B37"/>
    <w:rsid w:val="00650DC7"/>
    <w:rsid w:val="006527E4"/>
    <w:rsid w:val="00652FDB"/>
    <w:rsid w:val="00653339"/>
    <w:rsid w:val="00653FDE"/>
    <w:rsid w:val="00654F47"/>
    <w:rsid w:val="00655763"/>
    <w:rsid w:val="00656CF2"/>
    <w:rsid w:val="00660E31"/>
    <w:rsid w:val="00661D0B"/>
    <w:rsid w:val="00664D29"/>
    <w:rsid w:val="00665283"/>
    <w:rsid w:val="006661EF"/>
    <w:rsid w:val="0066793B"/>
    <w:rsid w:val="00667F37"/>
    <w:rsid w:val="00670208"/>
    <w:rsid w:val="00672698"/>
    <w:rsid w:val="00673C6C"/>
    <w:rsid w:val="00677AC5"/>
    <w:rsid w:val="00682796"/>
    <w:rsid w:val="00682BEE"/>
    <w:rsid w:val="00683328"/>
    <w:rsid w:val="00684FDD"/>
    <w:rsid w:val="006869F8"/>
    <w:rsid w:val="00686F06"/>
    <w:rsid w:val="00687E6C"/>
    <w:rsid w:val="00691742"/>
    <w:rsid w:val="0069267C"/>
    <w:rsid w:val="00693026"/>
    <w:rsid w:val="00693581"/>
    <w:rsid w:val="00693B7E"/>
    <w:rsid w:val="00694135"/>
    <w:rsid w:val="00695139"/>
    <w:rsid w:val="0069583A"/>
    <w:rsid w:val="00695BB1"/>
    <w:rsid w:val="00696CB4"/>
    <w:rsid w:val="006976FF"/>
    <w:rsid w:val="006A067B"/>
    <w:rsid w:val="006A0CEC"/>
    <w:rsid w:val="006A207D"/>
    <w:rsid w:val="006A255E"/>
    <w:rsid w:val="006A2897"/>
    <w:rsid w:val="006A4E8C"/>
    <w:rsid w:val="006A4F08"/>
    <w:rsid w:val="006A6A9D"/>
    <w:rsid w:val="006A7570"/>
    <w:rsid w:val="006A7661"/>
    <w:rsid w:val="006B110A"/>
    <w:rsid w:val="006B17EF"/>
    <w:rsid w:val="006B1A71"/>
    <w:rsid w:val="006B4D27"/>
    <w:rsid w:val="006B5E31"/>
    <w:rsid w:val="006B66E5"/>
    <w:rsid w:val="006B70B2"/>
    <w:rsid w:val="006C060A"/>
    <w:rsid w:val="006C1728"/>
    <w:rsid w:val="006C1DB4"/>
    <w:rsid w:val="006C1FD7"/>
    <w:rsid w:val="006C215C"/>
    <w:rsid w:val="006C358A"/>
    <w:rsid w:val="006C3708"/>
    <w:rsid w:val="006C410E"/>
    <w:rsid w:val="006C477F"/>
    <w:rsid w:val="006C5955"/>
    <w:rsid w:val="006C5F4D"/>
    <w:rsid w:val="006D0D70"/>
    <w:rsid w:val="006D1BFD"/>
    <w:rsid w:val="006D1CBD"/>
    <w:rsid w:val="006D24AC"/>
    <w:rsid w:val="006D3148"/>
    <w:rsid w:val="006D3960"/>
    <w:rsid w:val="006D5143"/>
    <w:rsid w:val="006D5CE7"/>
    <w:rsid w:val="006D734B"/>
    <w:rsid w:val="006D7760"/>
    <w:rsid w:val="006D79CB"/>
    <w:rsid w:val="006D7E97"/>
    <w:rsid w:val="006E0D78"/>
    <w:rsid w:val="006E1307"/>
    <w:rsid w:val="006E1B7F"/>
    <w:rsid w:val="006E303A"/>
    <w:rsid w:val="006E4A9D"/>
    <w:rsid w:val="006E53C8"/>
    <w:rsid w:val="006F07BA"/>
    <w:rsid w:val="006F2F38"/>
    <w:rsid w:val="006F4024"/>
    <w:rsid w:val="006F59A2"/>
    <w:rsid w:val="006F603E"/>
    <w:rsid w:val="006F68FC"/>
    <w:rsid w:val="007004EC"/>
    <w:rsid w:val="007005C1"/>
    <w:rsid w:val="00701C6A"/>
    <w:rsid w:val="00702EBC"/>
    <w:rsid w:val="0070550F"/>
    <w:rsid w:val="007073F7"/>
    <w:rsid w:val="00707C21"/>
    <w:rsid w:val="007119ED"/>
    <w:rsid w:val="00711F20"/>
    <w:rsid w:val="00712246"/>
    <w:rsid w:val="0071399F"/>
    <w:rsid w:val="00714370"/>
    <w:rsid w:val="00714F2F"/>
    <w:rsid w:val="00716A19"/>
    <w:rsid w:val="00717FA1"/>
    <w:rsid w:val="007201C2"/>
    <w:rsid w:val="0072068F"/>
    <w:rsid w:val="00720FE5"/>
    <w:rsid w:val="00722771"/>
    <w:rsid w:val="0072295C"/>
    <w:rsid w:val="00722E52"/>
    <w:rsid w:val="00722E6A"/>
    <w:rsid w:val="00725314"/>
    <w:rsid w:val="00726BCB"/>
    <w:rsid w:val="00727752"/>
    <w:rsid w:val="00727A93"/>
    <w:rsid w:val="00727E17"/>
    <w:rsid w:val="007308E9"/>
    <w:rsid w:val="00730C9D"/>
    <w:rsid w:val="007310D0"/>
    <w:rsid w:val="00731D23"/>
    <w:rsid w:val="00734CD8"/>
    <w:rsid w:val="00737201"/>
    <w:rsid w:val="00740849"/>
    <w:rsid w:val="00740B8D"/>
    <w:rsid w:val="00741EA5"/>
    <w:rsid w:val="007472D5"/>
    <w:rsid w:val="00747CF8"/>
    <w:rsid w:val="007502C3"/>
    <w:rsid w:val="007502D0"/>
    <w:rsid w:val="00750F6F"/>
    <w:rsid w:val="00751625"/>
    <w:rsid w:val="007520AC"/>
    <w:rsid w:val="007520E5"/>
    <w:rsid w:val="007523F1"/>
    <w:rsid w:val="00755BE2"/>
    <w:rsid w:val="00756194"/>
    <w:rsid w:val="00756C16"/>
    <w:rsid w:val="00757402"/>
    <w:rsid w:val="007608C9"/>
    <w:rsid w:val="00764022"/>
    <w:rsid w:val="00765837"/>
    <w:rsid w:val="00766744"/>
    <w:rsid w:val="0076728D"/>
    <w:rsid w:val="00767563"/>
    <w:rsid w:val="00771CAF"/>
    <w:rsid w:val="00771E56"/>
    <w:rsid w:val="007739AA"/>
    <w:rsid w:val="00781089"/>
    <w:rsid w:val="007813D5"/>
    <w:rsid w:val="00782C06"/>
    <w:rsid w:val="007835D8"/>
    <w:rsid w:val="00784823"/>
    <w:rsid w:val="00786EB8"/>
    <w:rsid w:val="007876A0"/>
    <w:rsid w:val="0079192B"/>
    <w:rsid w:val="0079259C"/>
    <w:rsid w:val="00793062"/>
    <w:rsid w:val="007949FD"/>
    <w:rsid w:val="007951CC"/>
    <w:rsid w:val="0079563C"/>
    <w:rsid w:val="007971C2"/>
    <w:rsid w:val="00797903"/>
    <w:rsid w:val="0079795F"/>
    <w:rsid w:val="007A0B5A"/>
    <w:rsid w:val="007A0CD4"/>
    <w:rsid w:val="007A28FC"/>
    <w:rsid w:val="007A297C"/>
    <w:rsid w:val="007A3D44"/>
    <w:rsid w:val="007A3FEB"/>
    <w:rsid w:val="007A5727"/>
    <w:rsid w:val="007A6BA7"/>
    <w:rsid w:val="007A7696"/>
    <w:rsid w:val="007B2280"/>
    <w:rsid w:val="007B3623"/>
    <w:rsid w:val="007B42AE"/>
    <w:rsid w:val="007B4B39"/>
    <w:rsid w:val="007B6287"/>
    <w:rsid w:val="007B6841"/>
    <w:rsid w:val="007B6998"/>
    <w:rsid w:val="007B6B20"/>
    <w:rsid w:val="007C0AB9"/>
    <w:rsid w:val="007C1534"/>
    <w:rsid w:val="007C2561"/>
    <w:rsid w:val="007C4BDD"/>
    <w:rsid w:val="007C54BE"/>
    <w:rsid w:val="007C643E"/>
    <w:rsid w:val="007C7D5C"/>
    <w:rsid w:val="007D04D7"/>
    <w:rsid w:val="007D15DD"/>
    <w:rsid w:val="007D2235"/>
    <w:rsid w:val="007D35EA"/>
    <w:rsid w:val="007D4080"/>
    <w:rsid w:val="007D44AA"/>
    <w:rsid w:val="007D6C61"/>
    <w:rsid w:val="007D704F"/>
    <w:rsid w:val="007E017A"/>
    <w:rsid w:val="007E02FF"/>
    <w:rsid w:val="007E1C06"/>
    <w:rsid w:val="007E2942"/>
    <w:rsid w:val="007E47E0"/>
    <w:rsid w:val="007E5807"/>
    <w:rsid w:val="007F0D05"/>
    <w:rsid w:val="007F1691"/>
    <w:rsid w:val="007F1FF6"/>
    <w:rsid w:val="007F3105"/>
    <w:rsid w:val="007F478F"/>
    <w:rsid w:val="007F4C8F"/>
    <w:rsid w:val="007F5184"/>
    <w:rsid w:val="007F52B8"/>
    <w:rsid w:val="008028E9"/>
    <w:rsid w:val="008035CC"/>
    <w:rsid w:val="00803905"/>
    <w:rsid w:val="0080590A"/>
    <w:rsid w:val="00806944"/>
    <w:rsid w:val="00806A91"/>
    <w:rsid w:val="008077B1"/>
    <w:rsid w:val="00807EBA"/>
    <w:rsid w:val="00813432"/>
    <w:rsid w:val="008145BC"/>
    <w:rsid w:val="00814939"/>
    <w:rsid w:val="00815E0E"/>
    <w:rsid w:val="008167F8"/>
    <w:rsid w:val="00823418"/>
    <w:rsid w:val="00823CFB"/>
    <w:rsid w:val="00824785"/>
    <w:rsid w:val="0082514B"/>
    <w:rsid w:val="00825ED0"/>
    <w:rsid w:val="00827498"/>
    <w:rsid w:val="00827A43"/>
    <w:rsid w:val="00827D7A"/>
    <w:rsid w:val="00827DDB"/>
    <w:rsid w:val="00830024"/>
    <w:rsid w:val="0083003F"/>
    <w:rsid w:val="00834CC5"/>
    <w:rsid w:val="00835415"/>
    <w:rsid w:val="008354D4"/>
    <w:rsid w:val="0083556C"/>
    <w:rsid w:val="00835A19"/>
    <w:rsid w:val="00836272"/>
    <w:rsid w:val="008365AD"/>
    <w:rsid w:val="00837D45"/>
    <w:rsid w:val="00841D19"/>
    <w:rsid w:val="008425C6"/>
    <w:rsid w:val="00842DEE"/>
    <w:rsid w:val="00843920"/>
    <w:rsid w:val="008441D9"/>
    <w:rsid w:val="0084539F"/>
    <w:rsid w:val="0084565A"/>
    <w:rsid w:val="00846686"/>
    <w:rsid w:val="00851EBB"/>
    <w:rsid w:val="008526FB"/>
    <w:rsid w:val="00854513"/>
    <w:rsid w:val="00854672"/>
    <w:rsid w:val="00854982"/>
    <w:rsid w:val="00854E1F"/>
    <w:rsid w:val="00855AAD"/>
    <w:rsid w:val="00855F2D"/>
    <w:rsid w:val="00856731"/>
    <w:rsid w:val="00856898"/>
    <w:rsid w:val="00856F85"/>
    <w:rsid w:val="00857054"/>
    <w:rsid w:val="00857C4C"/>
    <w:rsid w:val="00857F23"/>
    <w:rsid w:val="00861425"/>
    <w:rsid w:val="00864E0E"/>
    <w:rsid w:val="0086505F"/>
    <w:rsid w:val="00865CDD"/>
    <w:rsid w:val="008660DC"/>
    <w:rsid w:val="008663B6"/>
    <w:rsid w:val="00866F95"/>
    <w:rsid w:val="00873ABE"/>
    <w:rsid w:val="00873B8E"/>
    <w:rsid w:val="0087408B"/>
    <w:rsid w:val="00874B02"/>
    <w:rsid w:val="008755C4"/>
    <w:rsid w:val="0087561D"/>
    <w:rsid w:val="00875FAF"/>
    <w:rsid w:val="00876488"/>
    <w:rsid w:val="00876C50"/>
    <w:rsid w:val="008814EC"/>
    <w:rsid w:val="008820EE"/>
    <w:rsid w:val="00882289"/>
    <w:rsid w:val="00882C3E"/>
    <w:rsid w:val="00882E7E"/>
    <w:rsid w:val="008833A8"/>
    <w:rsid w:val="00887D6E"/>
    <w:rsid w:val="008909C9"/>
    <w:rsid w:val="008912D4"/>
    <w:rsid w:val="00891B30"/>
    <w:rsid w:val="00892602"/>
    <w:rsid w:val="0089266D"/>
    <w:rsid w:val="00893670"/>
    <w:rsid w:val="00893B6B"/>
    <w:rsid w:val="00893F07"/>
    <w:rsid w:val="00894380"/>
    <w:rsid w:val="00894A71"/>
    <w:rsid w:val="00895131"/>
    <w:rsid w:val="00895DBC"/>
    <w:rsid w:val="00897609"/>
    <w:rsid w:val="008976C0"/>
    <w:rsid w:val="00897762"/>
    <w:rsid w:val="008A345E"/>
    <w:rsid w:val="008A4353"/>
    <w:rsid w:val="008A44AE"/>
    <w:rsid w:val="008A462C"/>
    <w:rsid w:val="008A4F98"/>
    <w:rsid w:val="008A5674"/>
    <w:rsid w:val="008A574C"/>
    <w:rsid w:val="008A5932"/>
    <w:rsid w:val="008A61EC"/>
    <w:rsid w:val="008A78D8"/>
    <w:rsid w:val="008B1355"/>
    <w:rsid w:val="008B354D"/>
    <w:rsid w:val="008B359A"/>
    <w:rsid w:val="008B4A60"/>
    <w:rsid w:val="008B4E40"/>
    <w:rsid w:val="008B597A"/>
    <w:rsid w:val="008B608E"/>
    <w:rsid w:val="008B63BF"/>
    <w:rsid w:val="008B6551"/>
    <w:rsid w:val="008C27B8"/>
    <w:rsid w:val="008C46D2"/>
    <w:rsid w:val="008C6356"/>
    <w:rsid w:val="008C658B"/>
    <w:rsid w:val="008C68D3"/>
    <w:rsid w:val="008C7769"/>
    <w:rsid w:val="008D10CF"/>
    <w:rsid w:val="008D195B"/>
    <w:rsid w:val="008D2593"/>
    <w:rsid w:val="008D33A6"/>
    <w:rsid w:val="008D33A9"/>
    <w:rsid w:val="008D6865"/>
    <w:rsid w:val="008E2AE6"/>
    <w:rsid w:val="008E2E06"/>
    <w:rsid w:val="008E60AE"/>
    <w:rsid w:val="008E63AB"/>
    <w:rsid w:val="008E6710"/>
    <w:rsid w:val="008E6A86"/>
    <w:rsid w:val="008F0948"/>
    <w:rsid w:val="008F31F8"/>
    <w:rsid w:val="008F3FCC"/>
    <w:rsid w:val="008F51BD"/>
    <w:rsid w:val="008F5B86"/>
    <w:rsid w:val="008F788A"/>
    <w:rsid w:val="008F7DB0"/>
    <w:rsid w:val="00900131"/>
    <w:rsid w:val="00901473"/>
    <w:rsid w:val="00902B5C"/>
    <w:rsid w:val="0090319A"/>
    <w:rsid w:val="0090340A"/>
    <w:rsid w:val="00910B3B"/>
    <w:rsid w:val="00910C0A"/>
    <w:rsid w:val="00911BE7"/>
    <w:rsid w:val="00912689"/>
    <w:rsid w:val="00914F2F"/>
    <w:rsid w:val="00915BA2"/>
    <w:rsid w:val="00915E3D"/>
    <w:rsid w:val="00917E8F"/>
    <w:rsid w:val="00917F77"/>
    <w:rsid w:val="00920603"/>
    <w:rsid w:val="009215F9"/>
    <w:rsid w:val="00921C0B"/>
    <w:rsid w:val="00922032"/>
    <w:rsid w:val="00922058"/>
    <w:rsid w:val="0092274B"/>
    <w:rsid w:val="00922C5F"/>
    <w:rsid w:val="00923319"/>
    <w:rsid w:val="009237B3"/>
    <w:rsid w:val="009248A4"/>
    <w:rsid w:val="0092538E"/>
    <w:rsid w:val="00926114"/>
    <w:rsid w:val="009307BF"/>
    <w:rsid w:val="009311CC"/>
    <w:rsid w:val="009319A7"/>
    <w:rsid w:val="009323B1"/>
    <w:rsid w:val="00933A93"/>
    <w:rsid w:val="00935063"/>
    <w:rsid w:val="00935916"/>
    <w:rsid w:val="00937EA8"/>
    <w:rsid w:val="009407AA"/>
    <w:rsid w:val="00940858"/>
    <w:rsid w:val="00942A79"/>
    <w:rsid w:val="0094487A"/>
    <w:rsid w:val="00947856"/>
    <w:rsid w:val="00951F51"/>
    <w:rsid w:val="00952480"/>
    <w:rsid w:val="00952D78"/>
    <w:rsid w:val="00954B0E"/>
    <w:rsid w:val="00954BE4"/>
    <w:rsid w:val="00955E42"/>
    <w:rsid w:val="00956476"/>
    <w:rsid w:val="009569B7"/>
    <w:rsid w:val="00956E15"/>
    <w:rsid w:val="009570A7"/>
    <w:rsid w:val="00957350"/>
    <w:rsid w:val="0096133A"/>
    <w:rsid w:val="00962018"/>
    <w:rsid w:val="009622F6"/>
    <w:rsid w:val="00962BF0"/>
    <w:rsid w:val="0096333C"/>
    <w:rsid w:val="00964338"/>
    <w:rsid w:val="0096757F"/>
    <w:rsid w:val="00971201"/>
    <w:rsid w:val="00971631"/>
    <w:rsid w:val="009740E1"/>
    <w:rsid w:val="009744D8"/>
    <w:rsid w:val="00976873"/>
    <w:rsid w:val="009778A2"/>
    <w:rsid w:val="00981003"/>
    <w:rsid w:val="00981EAB"/>
    <w:rsid w:val="009832E5"/>
    <w:rsid w:val="0098355C"/>
    <w:rsid w:val="009835D5"/>
    <w:rsid w:val="00985D9A"/>
    <w:rsid w:val="009900C5"/>
    <w:rsid w:val="00991995"/>
    <w:rsid w:val="00992093"/>
    <w:rsid w:val="009921FE"/>
    <w:rsid w:val="00992250"/>
    <w:rsid w:val="00992DB9"/>
    <w:rsid w:val="009935CA"/>
    <w:rsid w:val="00993A1E"/>
    <w:rsid w:val="00993DA4"/>
    <w:rsid w:val="00993FDF"/>
    <w:rsid w:val="00994591"/>
    <w:rsid w:val="0099493A"/>
    <w:rsid w:val="00996E12"/>
    <w:rsid w:val="0099749F"/>
    <w:rsid w:val="00997DF4"/>
    <w:rsid w:val="009A0DFC"/>
    <w:rsid w:val="009A1A19"/>
    <w:rsid w:val="009A3A53"/>
    <w:rsid w:val="009A4435"/>
    <w:rsid w:val="009A51F7"/>
    <w:rsid w:val="009A58DC"/>
    <w:rsid w:val="009A6AB5"/>
    <w:rsid w:val="009A6D3C"/>
    <w:rsid w:val="009B0D4D"/>
    <w:rsid w:val="009B218E"/>
    <w:rsid w:val="009B3FB8"/>
    <w:rsid w:val="009B40F6"/>
    <w:rsid w:val="009B4613"/>
    <w:rsid w:val="009B4863"/>
    <w:rsid w:val="009B64F1"/>
    <w:rsid w:val="009B7686"/>
    <w:rsid w:val="009B796B"/>
    <w:rsid w:val="009C0603"/>
    <w:rsid w:val="009C17B9"/>
    <w:rsid w:val="009C3160"/>
    <w:rsid w:val="009C5785"/>
    <w:rsid w:val="009C74A7"/>
    <w:rsid w:val="009C7FA0"/>
    <w:rsid w:val="009D03A3"/>
    <w:rsid w:val="009D0FED"/>
    <w:rsid w:val="009D1B4C"/>
    <w:rsid w:val="009D1BC4"/>
    <w:rsid w:val="009D2165"/>
    <w:rsid w:val="009D3187"/>
    <w:rsid w:val="009D6E63"/>
    <w:rsid w:val="009D6ECA"/>
    <w:rsid w:val="009D71F4"/>
    <w:rsid w:val="009D73FA"/>
    <w:rsid w:val="009D7A18"/>
    <w:rsid w:val="009E3115"/>
    <w:rsid w:val="009E6457"/>
    <w:rsid w:val="009F1558"/>
    <w:rsid w:val="009F201F"/>
    <w:rsid w:val="009F2F7C"/>
    <w:rsid w:val="009F2F80"/>
    <w:rsid w:val="009F3211"/>
    <w:rsid w:val="009F5121"/>
    <w:rsid w:val="009F565B"/>
    <w:rsid w:val="009F5849"/>
    <w:rsid w:val="00A01685"/>
    <w:rsid w:val="00A01F02"/>
    <w:rsid w:val="00A02C4D"/>
    <w:rsid w:val="00A02D98"/>
    <w:rsid w:val="00A035D7"/>
    <w:rsid w:val="00A03B62"/>
    <w:rsid w:val="00A05390"/>
    <w:rsid w:val="00A064C7"/>
    <w:rsid w:val="00A06E80"/>
    <w:rsid w:val="00A07F27"/>
    <w:rsid w:val="00A1087E"/>
    <w:rsid w:val="00A10F7D"/>
    <w:rsid w:val="00A11816"/>
    <w:rsid w:val="00A11A53"/>
    <w:rsid w:val="00A120D1"/>
    <w:rsid w:val="00A127CB"/>
    <w:rsid w:val="00A13202"/>
    <w:rsid w:val="00A13A45"/>
    <w:rsid w:val="00A141B8"/>
    <w:rsid w:val="00A14A63"/>
    <w:rsid w:val="00A1503F"/>
    <w:rsid w:val="00A1523E"/>
    <w:rsid w:val="00A2077C"/>
    <w:rsid w:val="00A20D17"/>
    <w:rsid w:val="00A21CAD"/>
    <w:rsid w:val="00A229C1"/>
    <w:rsid w:val="00A2579A"/>
    <w:rsid w:val="00A26EAC"/>
    <w:rsid w:val="00A27A91"/>
    <w:rsid w:val="00A31904"/>
    <w:rsid w:val="00A31E8A"/>
    <w:rsid w:val="00A32E43"/>
    <w:rsid w:val="00A32EA9"/>
    <w:rsid w:val="00A34DB9"/>
    <w:rsid w:val="00A35A49"/>
    <w:rsid w:val="00A35A78"/>
    <w:rsid w:val="00A369C5"/>
    <w:rsid w:val="00A369CB"/>
    <w:rsid w:val="00A409F8"/>
    <w:rsid w:val="00A40A2D"/>
    <w:rsid w:val="00A40EA4"/>
    <w:rsid w:val="00A40ECF"/>
    <w:rsid w:val="00A42215"/>
    <w:rsid w:val="00A42D37"/>
    <w:rsid w:val="00A43983"/>
    <w:rsid w:val="00A441B8"/>
    <w:rsid w:val="00A44C81"/>
    <w:rsid w:val="00A46B54"/>
    <w:rsid w:val="00A5054C"/>
    <w:rsid w:val="00A50F5B"/>
    <w:rsid w:val="00A53E99"/>
    <w:rsid w:val="00A560A7"/>
    <w:rsid w:val="00A56A64"/>
    <w:rsid w:val="00A57F40"/>
    <w:rsid w:val="00A6040B"/>
    <w:rsid w:val="00A60E17"/>
    <w:rsid w:val="00A60F8D"/>
    <w:rsid w:val="00A61E79"/>
    <w:rsid w:val="00A637BD"/>
    <w:rsid w:val="00A6489E"/>
    <w:rsid w:val="00A659F2"/>
    <w:rsid w:val="00A65A27"/>
    <w:rsid w:val="00A66B47"/>
    <w:rsid w:val="00A705FA"/>
    <w:rsid w:val="00A71577"/>
    <w:rsid w:val="00A71779"/>
    <w:rsid w:val="00A75035"/>
    <w:rsid w:val="00A75F95"/>
    <w:rsid w:val="00A77063"/>
    <w:rsid w:val="00A82260"/>
    <w:rsid w:val="00A83AA4"/>
    <w:rsid w:val="00A84FEC"/>
    <w:rsid w:val="00A86F4C"/>
    <w:rsid w:val="00A872E3"/>
    <w:rsid w:val="00A87421"/>
    <w:rsid w:val="00A8784F"/>
    <w:rsid w:val="00A91DB0"/>
    <w:rsid w:val="00A920AC"/>
    <w:rsid w:val="00A9285D"/>
    <w:rsid w:val="00A94193"/>
    <w:rsid w:val="00A95A35"/>
    <w:rsid w:val="00A95F7D"/>
    <w:rsid w:val="00A962FA"/>
    <w:rsid w:val="00A96EB1"/>
    <w:rsid w:val="00A9703F"/>
    <w:rsid w:val="00A9749F"/>
    <w:rsid w:val="00AA0A1C"/>
    <w:rsid w:val="00AA1A44"/>
    <w:rsid w:val="00AA2D8B"/>
    <w:rsid w:val="00AA312B"/>
    <w:rsid w:val="00AA3C9E"/>
    <w:rsid w:val="00AA4932"/>
    <w:rsid w:val="00AA4C05"/>
    <w:rsid w:val="00AA4EFD"/>
    <w:rsid w:val="00AB49C1"/>
    <w:rsid w:val="00AB5079"/>
    <w:rsid w:val="00AB659D"/>
    <w:rsid w:val="00AB6885"/>
    <w:rsid w:val="00AB6DD2"/>
    <w:rsid w:val="00AB78C0"/>
    <w:rsid w:val="00AC1985"/>
    <w:rsid w:val="00AC236B"/>
    <w:rsid w:val="00AC372C"/>
    <w:rsid w:val="00AC3868"/>
    <w:rsid w:val="00AC5C1C"/>
    <w:rsid w:val="00AD03F1"/>
    <w:rsid w:val="00AD211B"/>
    <w:rsid w:val="00AD267B"/>
    <w:rsid w:val="00AD2D15"/>
    <w:rsid w:val="00AD33FE"/>
    <w:rsid w:val="00AD461F"/>
    <w:rsid w:val="00AD4B04"/>
    <w:rsid w:val="00AD5404"/>
    <w:rsid w:val="00AD540D"/>
    <w:rsid w:val="00AD6725"/>
    <w:rsid w:val="00AD6C35"/>
    <w:rsid w:val="00AD7A94"/>
    <w:rsid w:val="00AD7D7A"/>
    <w:rsid w:val="00AE0AB6"/>
    <w:rsid w:val="00AE2ADB"/>
    <w:rsid w:val="00AE3BCE"/>
    <w:rsid w:val="00AE3D22"/>
    <w:rsid w:val="00AE4F1D"/>
    <w:rsid w:val="00AE6EE1"/>
    <w:rsid w:val="00AE7366"/>
    <w:rsid w:val="00AE77CE"/>
    <w:rsid w:val="00AF0C0E"/>
    <w:rsid w:val="00AF1F88"/>
    <w:rsid w:val="00AF2FE5"/>
    <w:rsid w:val="00AF653A"/>
    <w:rsid w:val="00AF694B"/>
    <w:rsid w:val="00AF76F6"/>
    <w:rsid w:val="00B00B6F"/>
    <w:rsid w:val="00B01663"/>
    <w:rsid w:val="00B01CFA"/>
    <w:rsid w:val="00B034CC"/>
    <w:rsid w:val="00B050FE"/>
    <w:rsid w:val="00B06078"/>
    <w:rsid w:val="00B06AD2"/>
    <w:rsid w:val="00B071D2"/>
    <w:rsid w:val="00B10DEC"/>
    <w:rsid w:val="00B11F71"/>
    <w:rsid w:val="00B1227B"/>
    <w:rsid w:val="00B136F4"/>
    <w:rsid w:val="00B14F4B"/>
    <w:rsid w:val="00B158F2"/>
    <w:rsid w:val="00B15B9C"/>
    <w:rsid w:val="00B16275"/>
    <w:rsid w:val="00B16B6F"/>
    <w:rsid w:val="00B176A0"/>
    <w:rsid w:val="00B20C22"/>
    <w:rsid w:val="00B22284"/>
    <w:rsid w:val="00B23238"/>
    <w:rsid w:val="00B24178"/>
    <w:rsid w:val="00B24194"/>
    <w:rsid w:val="00B2464C"/>
    <w:rsid w:val="00B2464D"/>
    <w:rsid w:val="00B2539B"/>
    <w:rsid w:val="00B25C85"/>
    <w:rsid w:val="00B27C70"/>
    <w:rsid w:val="00B31A6F"/>
    <w:rsid w:val="00B33EAA"/>
    <w:rsid w:val="00B3410C"/>
    <w:rsid w:val="00B347C9"/>
    <w:rsid w:val="00B35002"/>
    <w:rsid w:val="00B3736D"/>
    <w:rsid w:val="00B37375"/>
    <w:rsid w:val="00B37EA2"/>
    <w:rsid w:val="00B405A8"/>
    <w:rsid w:val="00B4098D"/>
    <w:rsid w:val="00B413FD"/>
    <w:rsid w:val="00B416A0"/>
    <w:rsid w:val="00B41A2E"/>
    <w:rsid w:val="00B42788"/>
    <w:rsid w:val="00B42D6E"/>
    <w:rsid w:val="00B4367F"/>
    <w:rsid w:val="00B4471C"/>
    <w:rsid w:val="00B4500B"/>
    <w:rsid w:val="00B45DC3"/>
    <w:rsid w:val="00B50D14"/>
    <w:rsid w:val="00B50EB7"/>
    <w:rsid w:val="00B51969"/>
    <w:rsid w:val="00B52B25"/>
    <w:rsid w:val="00B52D70"/>
    <w:rsid w:val="00B53400"/>
    <w:rsid w:val="00B534D7"/>
    <w:rsid w:val="00B543F4"/>
    <w:rsid w:val="00B54B92"/>
    <w:rsid w:val="00B55469"/>
    <w:rsid w:val="00B60C4F"/>
    <w:rsid w:val="00B60E0A"/>
    <w:rsid w:val="00B61576"/>
    <w:rsid w:val="00B628AF"/>
    <w:rsid w:val="00B62BCF"/>
    <w:rsid w:val="00B661FB"/>
    <w:rsid w:val="00B6641C"/>
    <w:rsid w:val="00B66C08"/>
    <w:rsid w:val="00B70405"/>
    <w:rsid w:val="00B70671"/>
    <w:rsid w:val="00B74EEF"/>
    <w:rsid w:val="00B75D98"/>
    <w:rsid w:val="00B7673B"/>
    <w:rsid w:val="00B767AE"/>
    <w:rsid w:val="00B76D3F"/>
    <w:rsid w:val="00B772EB"/>
    <w:rsid w:val="00B77CD7"/>
    <w:rsid w:val="00B822CC"/>
    <w:rsid w:val="00B840A9"/>
    <w:rsid w:val="00B84192"/>
    <w:rsid w:val="00B87A78"/>
    <w:rsid w:val="00B90F34"/>
    <w:rsid w:val="00B9168B"/>
    <w:rsid w:val="00B92AF9"/>
    <w:rsid w:val="00B94E73"/>
    <w:rsid w:val="00B96EDA"/>
    <w:rsid w:val="00B96FE5"/>
    <w:rsid w:val="00BA1A89"/>
    <w:rsid w:val="00BA1BF4"/>
    <w:rsid w:val="00BA1CE5"/>
    <w:rsid w:val="00BA2663"/>
    <w:rsid w:val="00BA5F5D"/>
    <w:rsid w:val="00BA6BC8"/>
    <w:rsid w:val="00BA7D18"/>
    <w:rsid w:val="00BB1D6A"/>
    <w:rsid w:val="00BB1E3D"/>
    <w:rsid w:val="00BB2C5E"/>
    <w:rsid w:val="00BB2DE9"/>
    <w:rsid w:val="00BB3687"/>
    <w:rsid w:val="00BB5E46"/>
    <w:rsid w:val="00BB6350"/>
    <w:rsid w:val="00BB6A81"/>
    <w:rsid w:val="00BB7A63"/>
    <w:rsid w:val="00BC0AAC"/>
    <w:rsid w:val="00BC0BE0"/>
    <w:rsid w:val="00BC0C2C"/>
    <w:rsid w:val="00BC2639"/>
    <w:rsid w:val="00BC2827"/>
    <w:rsid w:val="00BC2B23"/>
    <w:rsid w:val="00BC33B6"/>
    <w:rsid w:val="00BC379B"/>
    <w:rsid w:val="00BC5BCF"/>
    <w:rsid w:val="00BC61BE"/>
    <w:rsid w:val="00BC67C8"/>
    <w:rsid w:val="00BC6ACB"/>
    <w:rsid w:val="00BC6E3A"/>
    <w:rsid w:val="00BC7CD8"/>
    <w:rsid w:val="00BD01DC"/>
    <w:rsid w:val="00BD0E3F"/>
    <w:rsid w:val="00BD168D"/>
    <w:rsid w:val="00BD29C7"/>
    <w:rsid w:val="00BD451A"/>
    <w:rsid w:val="00BD4CA2"/>
    <w:rsid w:val="00BD5ADA"/>
    <w:rsid w:val="00BD66F2"/>
    <w:rsid w:val="00BD7690"/>
    <w:rsid w:val="00BD7A70"/>
    <w:rsid w:val="00BD7B0D"/>
    <w:rsid w:val="00BE094F"/>
    <w:rsid w:val="00BE1470"/>
    <w:rsid w:val="00BE1575"/>
    <w:rsid w:val="00BE235E"/>
    <w:rsid w:val="00BE3208"/>
    <w:rsid w:val="00BE45C7"/>
    <w:rsid w:val="00BE49C3"/>
    <w:rsid w:val="00BE5601"/>
    <w:rsid w:val="00BE5834"/>
    <w:rsid w:val="00BE5BB8"/>
    <w:rsid w:val="00BE777B"/>
    <w:rsid w:val="00BE7BCF"/>
    <w:rsid w:val="00BF0417"/>
    <w:rsid w:val="00BF09A3"/>
    <w:rsid w:val="00BF1A15"/>
    <w:rsid w:val="00BF3683"/>
    <w:rsid w:val="00BF462D"/>
    <w:rsid w:val="00BF5748"/>
    <w:rsid w:val="00BF60FD"/>
    <w:rsid w:val="00BF6A7A"/>
    <w:rsid w:val="00BF7770"/>
    <w:rsid w:val="00C00B7D"/>
    <w:rsid w:val="00C019A1"/>
    <w:rsid w:val="00C027E5"/>
    <w:rsid w:val="00C03697"/>
    <w:rsid w:val="00C03B26"/>
    <w:rsid w:val="00C0403A"/>
    <w:rsid w:val="00C044C2"/>
    <w:rsid w:val="00C049D7"/>
    <w:rsid w:val="00C04B9D"/>
    <w:rsid w:val="00C06921"/>
    <w:rsid w:val="00C073C5"/>
    <w:rsid w:val="00C10249"/>
    <w:rsid w:val="00C115DC"/>
    <w:rsid w:val="00C119E5"/>
    <w:rsid w:val="00C13A41"/>
    <w:rsid w:val="00C13AD8"/>
    <w:rsid w:val="00C149AD"/>
    <w:rsid w:val="00C14B7A"/>
    <w:rsid w:val="00C15907"/>
    <w:rsid w:val="00C15C62"/>
    <w:rsid w:val="00C15D0C"/>
    <w:rsid w:val="00C1643B"/>
    <w:rsid w:val="00C17E34"/>
    <w:rsid w:val="00C21834"/>
    <w:rsid w:val="00C218E0"/>
    <w:rsid w:val="00C23A57"/>
    <w:rsid w:val="00C2405B"/>
    <w:rsid w:val="00C2474B"/>
    <w:rsid w:val="00C248EF"/>
    <w:rsid w:val="00C24C7F"/>
    <w:rsid w:val="00C26465"/>
    <w:rsid w:val="00C305A4"/>
    <w:rsid w:val="00C328B4"/>
    <w:rsid w:val="00C330D2"/>
    <w:rsid w:val="00C3376F"/>
    <w:rsid w:val="00C3433F"/>
    <w:rsid w:val="00C344C5"/>
    <w:rsid w:val="00C36AEE"/>
    <w:rsid w:val="00C37820"/>
    <w:rsid w:val="00C411A7"/>
    <w:rsid w:val="00C42983"/>
    <w:rsid w:val="00C42D07"/>
    <w:rsid w:val="00C4425C"/>
    <w:rsid w:val="00C4435F"/>
    <w:rsid w:val="00C45133"/>
    <w:rsid w:val="00C45287"/>
    <w:rsid w:val="00C47328"/>
    <w:rsid w:val="00C47C6B"/>
    <w:rsid w:val="00C505CF"/>
    <w:rsid w:val="00C517BB"/>
    <w:rsid w:val="00C53BE3"/>
    <w:rsid w:val="00C54592"/>
    <w:rsid w:val="00C55B0F"/>
    <w:rsid w:val="00C55FD9"/>
    <w:rsid w:val="00C56D9E"/>
    <w:rsid w:val="00C57AD2"/>
    <w:rsid w:val="00C57E06"/>
    <w:rsid w:val="00C616F4"/>
    <w:rsid w:val="00C61DC2"/>
    <w:rsid w:val="00C62915"/>
    <w:rsid w:val="00C6332E"/>
    <w:rsid w:val="00C641E9"/>
    <w:rsid w:val="00C6432D"/>
    <w:rsid w:val="00C64B80"/>
    <w:rsid w:val="00C6574A"/>
    <w:rsid w:val="00C66262"/>
    <w:rsid w:val="00C667AF"/>
    <w:rsid w:val="00C66B85"/>
    <w:rsid w:val="00C6799D"/>
    <w:rsid w:val="00C71F1D"/>
    <w:rsid w:val="00C72474"/>
    <w:rsid w:val="00C732F7"/>
    <w:rsid w:val="00C7362E"/>
    <w:rsid w:val="00C73DDD"/>
    <w:rsid w:val="00C773D2"/>
    <w:rsid w:val="00C80567"/>
    <w:rsid w:val="00C80ACF"/>
    <w:rsid w:val="00C80D0C"/>
    <w:rsid w:val="00C80D7A"/>
    <w:rsid w:val="00C82593"/>
    <w:rsid w:val="00C82880"/>
    <w:rsid w:val="00C8376E"/>
    <w:rsid w:val="00C84E2A"/>
    <w:rsid w:val="00C855BD"/>
    <w:rsid w:val="00C86812"/>
    <w:rsid w:val="00C869DB"/>
    <w:rsid w:val="00C9009E"/>
    <w:rsid w:val="00C901F8"/>
    <w:rsid w:val="00C91576"/>
    <w:rsid w:val="00C93B6B"/>
    <w:rsid w:val="00C93FFE"/>
    <w:rsid w:val="00C9418C"/>
    <w:rsid w:val="00C9494B"/>
    <w:rsid w:val="00C959E5"/>
    <w:rsid w:val="00C95CB5"/>
    <w:rsid w:val="00C963C2"/>
    <w:rsid w:val="00C96EFF"/>
    <w:rsid w:val="00CA060A"/>
    <w:rsid w:val="00CA2259"/>
    <w:rsid w:val="00CA3A32"/>
    <w:rsid w:val="00CA4A2D"/>
    <w:rsid w:val="00CA51C6"/>
    <w:rsid w:val="00CA575E"/>
    <w:rsid w:val="00CA6ADD"/>
    <w:rsid w:val="00CB1185"/>
    <w:rsid w:val="00CB1F41"/>
    <w:rsid w:val="00CB2264"/>
    <w:rsid w:val="00CB2C47"/>
    <w:rsid w:val="00CB3C09"/>
    <w:rsid w:val="00CB474C"/>
    <w:rsid w:val="00CB487C"/>
    <w:rsid w:val="00CB52AF"/>
    <w:rsid w:val="00CB58BF"/>
    <w:rsid w:val="00CB6ABC"/>
    <w:rsid w:val="00CB6E73"/>
    <w:rsid w:val="00CC0120"/>
    <w:rsid w:val="00CC0D78"/>
    <w:rsid w:val="00CC179B"/>
    <w:rsid w:val="00CC2D3B"/>
    <w:rsid w:val="00CC3376"/>
    <w:rsid w:val="00CC43C6"/>
    <w:rsid w:val="00CC6224"/>
    <w:rsid w:val="00CC655D"/>
    <w:rsid w:val="00CC6B5D"/>
    <w:rsid w:val="00CC77C3"/>
    <w:rsid w:val="00CD020F"/>
    <w:rsid w:val="00CD0604"/>
    <w:rsid w:val="00CD1723"/>
    <w:rsid w:val="00CD2003"/>
    <w:rsid w:val="00CD43CA"/>
    <w:rsid w:val="00CD54F1"/>
    <w:rsid w:val="00CD5811"/>
    <w:rsid w:val="00CD66CD"/>
    <w:rsid w:val="00CD69C7"/>
    <w:rsid w:val="00CD7F2A"/>
    <w:rsid w:val="00CE029D"/>
    <w:rsid w:val="00CE3099"/>
    <w:rsid w:val="00CE31CF"/>
    <w:rsid w:val="00CE368E"/>
    <w:rsid w:val="00CE3808"/>
    <w:rsid w:val="00CE43D2"/>
    <w:rsid w:val="00CE554C"/>
    <w:rsid w:val="00CE7631"/>
    <w:rsid w:val="00CF0D01"/>
    <w:rsid w:val="00CF1A38"/>
    <w:rsid w:val="00CF1DB8"/>
    <w:rsid w:val="00CF1EA1"/>
    <w:rsid w:val="00CF24DE"/>
    <w:rsid w:val="00CF2568"/>
    <w:rsid w:val="00CF29E1"/>
    <w:rsid w:val="00CF2CF9"/>
    <w:rsid w:val="00CF3112"/>
    <w:rsid w:val="00CF38CC"/>
    <w:rsid w:val="00CF3D16"/>
    <w:rsid w:val="00CF5446"/>
    <w:rsid w:val="00CF564F"/>
    <w:rsid w:val="00CF58C6"/>
    <w:rsid w:val="00CF7A51"/>
    <w:rsid w:val="00D008B9"/>
    <w:rsid w:val="00D01B3D"/>
    <w:rsid w:val="00D034AE"/>
    <w:rsid w:val="00D04443"/>
    <w:rsid w:val="00D04470"/>
    <w:rsid w:val="00D071D6"/>
    <w:rsid w:val="00D074D5"/>
    <w:rsid w:val="00D13F18"/>
    <w:rsid w:val="00D155C7"/>
    <w:rsid w:val="00D15AC5"/>
    <w:rsid w:val="00D16D1F"/>
    <w:rsid w:val="00D17A9C"/>
    <w:rsid w:val="00D17B89"/>
    <w:rsid w:val="00D208CE"/>
    <w:rsid w:val="00D21807"/>
    <w:rsid w:val="00D22A77"/>
    <w:rsid w:val="00D244C5"/>
    <w:rsid w:val="00D247E0"/>
    <w:rsid w:val="00D26079"/>
    <w:rsid w:val="00D26171"/>
    <w:rsid w:val="00D2628C"/>
    <w:rsid w:val="00D26B23"/>
    <w:rsid w:val="00D26C6D"/>
    <w:rsid w:val="00D26DEB"/>
    <w:rsid w:val="00D2792C"/>
    <w:rsid w:val="00D3042C"/>
    <w:rsid w:val="00D3302A"/>
    <w:rsid w:val="00D33267"/>
    <w:rsid w:val="00D3387B"/>
    <w:rsid w:val="00D33BC4"/>
    <w:rsid w:val="00D33E41"/>
    <w:rsid w:val="00D340FC"/>
    <w:rsid w:val="00D34262"/>
    <w:rsid w:val="00D344D9"/>
    <w:rsid w:val="00D3492A"/>
    <w:rsid w:val="00D35802"/>
    <w:rsid w:val="00D35E6A"/>
    <w:rsid w:val="00D41373"/>
    <w:rsid w:val="00D442E3"/>
    <w:rsid w:val="00D46DD4"/>
    <w:rsid w:val="00D478E0"/>
    <w:rsid w:val="00D500A9"/>
    <w:rsid w:val="00D50278"/>
    <w:rsid w:val="00D5265E"/>
    <w:rsid w:val="00D53688"/>
    <w:rsid w:val="00D55346"/>
    <w:rsid w:val="00D57BCC"/>
    <w:rsid w:val="00D61204"/>
    <w:rsid w:val="00D650C3"/>
    <w:rsid w:val="00D660B9"/>
    <w:rsid w:val="00D662BB"/>
    <w:rsid w:val="00D66DCF"/>
    <w:rsid w:val="00D70657"/>
    <w:rsid w:val="00D71F7C"/>
    <w:rsid w:val="00D722A0"/>
    <w:rsid w:val="00D73AD3"/>
    <w:rsid w:val="00D750BC"/>
    <w:rsid w:val="00D75218"/>
    <w:rsid w:val="00D753DB"/>
    <w:rsid w:val="00D76FF3"/>
    <w:rsid w:val="00D81B8C"/>
    <w:rsid w:val="00D82253"/>
    <w:rsid w:val="00D83C3E"/>
    <w:rsid w:val="00D84546"/>
    <w:rsid w:val="00D86379"/>
    <w:rsid w:val="00D87219"/>
    <w:rsid w:val="00D877A2"/>
    <w:rsid w:val="00D9075E"/>
    <w:rsid w:val="00D9244D"/>
    <w:rsid w:val="00D926F4"/>
    <w:rsid w:val="00D92761"/>
    <w:rsid w:val="00D93E05"/>
    <w:rsid w:val="00D93F4C"/>
    <w:rsid w:val="00D9460D"/>
    <w:rsid w:val="00D94DFF"/>
    <w:rsid w:val="00D96645"/>
    <w:rsid w:val="00D96BA5"/>
    <w:rsid w:val="00D972B4"/>
    <w:rsid w:val="00D974F9"/>
    <w:rsid w:val="00D976B0"/>
    <w:rsid w:val="00DA0502"/>
    <w:rsid w:val="00DA13DA"/>
    <w:rsid w:val="00DA1F14"/>
    <w:rsid w:val="00DA2190"/>
    <w:rsid w:val="00DA24D1"/>
    <w:rsid w:val="00DA28FE"/>
    <w:rsid w:val="00DA550C"/>
    <w:rsid w:val="00DA60D7"/>
    <w:rsid w:val="00DA6E0C"/>
    <w:rsid w:val="00DA6E54"/>
    <w:rsid w:val="00DB0990"/>
    <w:rsid w:val="00DB15D3"/>
    <w:rsid w:val="00DB267C"/>
    <w:rsid w:val="00DB2C3E"/>
    <w:rsid w:val="00DB39BE"/>
    <w:rsid w:val="00DB3A1A"/>
    <w:rsid w:val="00DB41DC"/>
    <w:rsid w:val="00DB49CF"/>
    <w:rsid w:val="00DB4C28"/>
    <w:rsid w:val="00DB7781"/>
    <w:rsid w:val="00DC017F"/>
    <w:rsid w:val="00DC0464"/>
    <w:rsid w:val="00DC15B2"/>
    <w:rsid w:val="00DC1E3F"/>
    <w:rsid w:val="00DC2D4F"/>
    <w:rsid w:val="00DC39FD"/>
    <w:rsid w:val="00DC5449"/>
    <w:rsid w:val="00DC74A0"/>
    <w:rsid w:val="00DD09BE"/>
    <w:rsid w:val="00DD17D3"/>
    <w:rsid w:val="00DD256A"/>
    <w:rsid w:val="00DD34F4"/>
    <w:rsid w:val="00DD57FC"/>
    <w:rsid w:val="00DD596A"/>
    <w:rsid w:val="00DD6F8E"/>
    <w:rsid w:val="00DD730F"/>
    <w:rsid w:val="00DD7481"/>
    <w:rsid w:val="00DD7D3C"/>
    <w:rsid w:val="00DE034E"/>
    <w:rsid w:val="00DE06B4"/>
    <w:rsid w:val="00DE155A"/>
    <w:rsid w:val="00DE20AB"/>
    <w:rsid w:val="00DE2827"/>
    <w:rsid w:val="00DE3392"/>
    <w:rsid w:val="00DE406E"/>
    <w:rsid w:val="00DE484C"/>
    <w:rsid w:val="00DE60DB"/>
    <w:rsid w:val="00DE724F"/>
    <w:rsid w:val="00DE73C6"/>
    <w:rsid w:val="00DF06F6"/>
    <w:rsid w:val="00DF0FE4"/>
    <w:rsid w:val="00DF1490"/>
    <w:rsid w:val="00DF1AE3"/>
    <w:rsid w:val="00DF1FF4"/>
    <w:rsid w:val="00DF2992"/>
    <w:rsid w:val="00DF34B2"/>
    <w:rsid w:val="00DF3D43"/>
    <w:rsid w:val="00DF3FE6"/>
    <w:rsid w:val="00DF4F5E"/>
    <w:rsid w:val="00DF50BA"/>
    <w:rsid w:val="00DF5A25"/>
    <w:rsid w:val="00DF7875"/>
    <w:rsid w:val="00DF7D72"/>
    <w:rsid w:val="00E03983"/>
    <w:rsid w:val="00E0469F"/>
    <w:rsid w:val="00E04CDD"/>
    <w:rsid w:val="00E05162"/>
    <w:rsid w:val="00E0569C"/>
    <w:rsid w:val="00E05AA1"/>
    <w:rsid w:val="00E05E0D"/>
    <w:rsid w:val="00E05E1F"/>
    <w:rsid w:val="00E0639D"/>
    <w:rsid w:val="00E06652"/>
    <w:rsid w:val="00E06DFD"/>
    <w:rsid w:val="00E11698"/>
    <w:rsid w:val="00E122BB"/>
    <w:rsid w:val="00E132BE"/>
    <w:rsid w:val="00E177E1"/>
    <w:rsid w:val="00E1798C"/>
    <w:rsid w:val="00E22091"/>
    <w:rsid w:val="00E2222E"/>
    <w:rsid w:val="00E24BCB"/>
    <w:rsid w:val="00E24CCE"/>
    <w:rsid w:val="00E24DF5"/>
    <w:rsid w:val="00E24ED1"/>
    <w:rsid w:val="00E25335"/>
    <w:rsid w:val="00E25377"/>
    <w:rsid w:val="00E26736"/>
    <w:rsid w:val="00E3071E"/>
    <w:rsid w:val="00E31450"/>
    <w:rsid w:val="00E3155A"/>
    <w:rsid w:val="00E317B7"/>
    <w:rsid w:val="00E32080"/>
    <w:rsid w:val="00E32553"/>
    <w:rsid w:val="00E33633"/>
    <w:rsid w:val="00E3386B"/>
    <w:rsid w:val="00E33DF0"/>
    <w:rsid w:val="00E36799"/>
    <w:rsid w:val="00E371B3"/>
    <w:rsid w:val="00E3786D"/>
    <w:rsid w:val="00E37991"/>
    <w:rsid w:val="00E41229"/>
    <w:rsid w:val="00E413C5"/>
    <w:rsid w:val="00E42729"/>
    <w:rsid w:val="00E43C2B"/>
    <w:rsid w:val="00E44DA5"/>
    <w:rsid w:val="00E45D36"/>
    <w:rsid w:val="00E46FA3"/>
    <w:rsid w:val="00E47157"/>
    <w:rsid w:val="00E50CD2"/>
    <w:rsid w:val="00E51D2F"/>
    <w:rsid w:val="00E520A8"/>
    <w:rsid w:val="00E524CB"/>
    <w:rsid w:val="00E540FA"/>
    <w:rsid w:val="00E553DC"/>
    <w:rsid w:val="00E55AEA"/>
    <w:rsid w:val="00E55BBB"/>
    <w:rsid w:val="00E55E40"/>
    <w:rsid w:val="00E57799"/>
    <w:rsid w:val="00E62773"/>
    <w:rsid w:val="00E64F3F"/>
    <w:rsid w:val="00E678E3"/>
    <w:rsid w:val="00E70200"/>
    <w:rsid w:val="00E7040A"/>
    <w:rsid w:val="00E7187A"/>
    <w:rsid w:val="00E72160"/>
    <w:rsid w:val="00E73504"/>
    <w:rsid w:val="00E746A8"/>
    <w:rsid w:val="00E76A11"/>
    <w:rsid w:val="00E770B8"/>
    <w:rsid w:val="00E823B5"/>
    <w:rsid w:val="00E8289F"/>
    <w:rsid w:val="00E82C0B"/>
    <w:rsid w:val="00E8329A"/>
    <w:rsid w:val="00E84F33"/>
    <w:rsid w:val="00E85BDC"/>
    <w:rsid w:val="00E8625D"/>
    <w:rsid w:val="00E86C44"/>
    <w:rsid w:val="00E87660"/>
    <w:rsid w:val="00E87ECB"/>
    <w:rsid w:val="00E90527"/>
    <w:rsid w:val="00E915C9"/>
    <w:rsid w:val="00E91C82"/>
    <w:rsid w:val="00E92A51"/>
    <w:rsid w:val="00E92BF6"/>
    <w:rsid w:val="00E9431B"/>
    <w:rsid w:val="00E95635"/>
    <w:rsid w:val="00E95C3F"/>
    <w:rsid w:val="00E974C7"/>
    <w:rsid w:val="00E974CC"/>
    <w:rsid w:val="00EA1681"/>
    <w:rsid w:val="00EA1752"/>
    <w:rsid w:val="00EA2D99"/>
    <w:rsid w:val="00EA50CA"/>
    <w:rsid w:val="00EA59C9"/>
    <w:rsid w:val="00EA61EA"/>
    <w:rsid w:val="00EA74BD"/>
    <w:rsid w:val="00EB00A1"/>
    <w:rsid w:val="00EB100C"/>
    <w:rsid w:val="00EB32D5"/>
    <w:rsid w:val="00EB3FAD"/>
    <w:rsid w:val="00EB439B"/>
    <w:rsid w:val="00EB459C"/>
    <w:rsid w:val="00EB4DF8"/>
    <w:rsid w:val="00EB58DA"/>
    <w:rsid w:val="00EC152A"/>
    <w:rsid w:val="00EC173D"/>
    <w:rsid w:val="00EC1770"/>
    <w:rsid w:val="00EC1ED5"/>
    <w:rsid w:val="00EC2D20"/>
    <w:rsid w:val="00EC34E6"/>
    <w:rsid w:val="00EC6993"/>
    <w:rsid w:val="00ED177B"/>
    <w:rsid w:val="00ED19AC"/>
    <w:rsid w:val="00ED1EA4"/>
    <w:rsid w:val="00ED2028"/>
    <w:rsid w:val="00ED484D"/>
    <w:rsid w:val="00ED53BF"/>
    <w:rsid w:val="00EE01E7"/>
    <w:rsid w:val="00EE02A6"/>
    <w:rsid w:val="00EE15FD"/>
    <w:rsid w:val="00EE27D5"/>
    <w:rsid w:val="00EE3771"/>
    <w:rsid w:val="00EE3870"/>
    <w:rsid w:val="00EE5AAB"/>
    <w:rsid w:val="00EE6853"/>
    <w:rsid w:val="00EF0780"/>
    <w:rsid w:val="00EF11FC"/>
    <w:rsid w:val="00EF31D1"/>
    <w:rsid w:val="00EF479F"/>
    <w:rsid w:val="00EF49DF"/>
    <w:rsid w:val="00EF52BF"/>
    <w:rsid w:val="00EF52DA"/>
    <w:rsid w:val="00EF5C31"/>
    <w:rsid w:val="00EF601D"/>
    <w:rsid w:val="00EF6572"/>
    <w:rsid w:val="00F00724"/>
    <w:rsid w:val="00F00DBA"/>
    <w:rsid w:val="00F0314A"/>
    <w:rsid w:val="00F04952"/>
    <w:rsid w:val="00F04F5D"/>
    <w:rsid w:val="00F05E75"/>
    <w:rsid w:val="00F0651C"/>
    <w:rsid w:val="00F07DEE"/>
    <w:rsid w:val="00F10356"/>
    <w:rsid w:val="00F104AE"/>
    <w:rsid w:val="00F1068F"/>
    <w:rsid w:val="00F10FAE"/>
    <w:rsid w:val="00F11BCB"/>
    <w:rsid w:val="00F12244"/>
    <w:rsid w:val="00F122DB"/>
    <w:rsid w:val="00F125E8"/>
    <w:rsid w:val="00F1426C"/>
    <w:rsid w:val="00F147E6"/>
    <w:rsid w:val="00F15420"/>
    <w:rsid w:val="00F15785"/>
    <w:rsid w:val="00F20587"/>
    <w:rsid w:val="00F20E19"/>
    <w:rsid w:val="00F21B79"/>
    <w:rsid w:val="00F2218F"/>
    <w:rsid w:val="00F266E0"/>
    <w:rsid w:val="00F3015D"/>
    <w:rsid w:val="00F301DD"/>
    <w:rsid w:val="00F32CA6"/>
    <w:rsid w:val="00F338D5"/>
    <w:rsid w:val="00F3616D"/>
    <w:rsid w:val="00F36514"/>
    <w:rsid w:val="00F36FCE"/>
    <w:rsid w:val="00F371FA"/>
    <w:rsid w:val="00F37A62"/>
    <w:rsid w:val="00F414BD"/>
    <w:rsid w:val="00F42894"/>
    <w:rsid w:val="00F449AA"/>
    <w:rsid w:val="00F44F6D"/>
    <w:rsid w:val="00F4690E"/>
    <w:rsid w:val="00F47842"/>
    <w:rsid w:val="00F50DCB"/>
    <w:rsid w:val="00F529D2"/>
    <w:rsid w:val="00F56CF5"/>
    <w:rsid w:val="00F579E0"/>
    <w:rsid w:val="00F6175B"/>
    <w:rsid w:val="00F61B96"/>
    <w:rsid w:val="00F62C05"/>
    <w:rsid w:val="00F63745"/>
    <w:rsid w:val="00F63B7B"/>
    <w:rsid w:val="00F64422"/>
    <w:rsid w:val="00F64919"/>
    <w:rsid w:val="00F64EDE"/>
    <w:rsid w:val="00F657D4"/>
    <w:rsid w:val="00F664D9"/>
    <w:rsid w:val="00F668FA"/>
    <w:rsid w:val="00F66D8B"/>
    <w:rsid w:val="00F6703E"/>
    <w:rsid w:val="00F708B3"/>
    <w:rsid w:val="00F71378"/>
    <w:rsid w:val="00F7145F"/>
    <w:rsid w:val="00F72E77"/>
    <w:rsid w:val="00F73391"/>
    <w:rsid w:val="00F75309"/>
    <w:rsid w:val="00F755D9"/>
    <w:rsid w:val="00F75983"/>
    <w:rsid w:val="00F75EFB"/>
    <w:rsid w:val="00F7666A"/>
    <w:rsid w:val="00F775D3"/>
    <w:rsid w:val="00F77EF6"/>
    <w:rsid w:val="00F811C5"/>
    <w:rsid w:val="00F8292E"/>
    <w:rsid w:val="00F83475"/>
    <w:rsid w:val="00F8358D"/>
    <w:rsid w:val="00F85AE9"/>
    <w:rsid w:val="00F8677B"/>
    <w:rsid w:val="00F871DE"/>
    <w:rsid w:val="00F87CEA"/>
    <w:rsid w:val="00F9389E"/>
    <w:rsid w:val="00F93F71"/>
    <w:rsid w:val="00F946FB"/>
    <w:rsid w:val="00F94A6A"/>
    <w:rsid w:val="00F9514E"/>
    <w:rsid w:val="00F955FE"/>
    <w:rsid w:val="00F960D9"/>
    <w:rsid w:val="00F96180"/>
    <w:rsid w:val="00F96DDE"/>
    <w:rsid w:val="00F975A0"/>
    <w:rsid w:val="00FA060D"/>
    <w:rsid w:val="00FA1247"/>
    <w:rsid w:val="00FA23EA"/>
    <w:rsid w:val="00FA387C"/>
    <w:rsid w:val="00FA512B"/>
    <w:rsid w:val="00FB0FB3"/>
    <w:rsid w:val="00FB15C3"/>
    <w:rsid w:val="00FB18E8"/>
    <w:rsid w:val="00FB4C7D"/>
    <w:rsid w:val="00FB5737"/>
    <w:rsid w:val="00FB5C8E"/>
    <w:rsid w:val="00FB5D26"/>
    <w:rsid w:val="00FB6837"/>
    <w:rsid w:val="00FB79F9"/>
    <w:rsid w:val="00FC2E78"/>
    <w:rsid w:val="00FC3B09"/>
    <w:rsid w:val="00FC4533"/>
    <w:rsid w:val="00FC5337"/>
    <w:rsid w:val="00FC58FC"/>
    <w:rsid w:val="00FC5A80"/>
    <w:rsid w:val="00FC744D"/>
    <w:rsid w:val="00FD07F8"/>
    <w:rsid w:val="00FD1C12"/>
    <w:rsid w:val="00FD2657"/>
    <w:rsid w:val="00FD4949"/>
    <w:rsid w:val="00FD5640"/>
    <w:rsid w:val="00FD5B30"/>
    <w:rsid w:val="00FD61B9"/>
    <w:rsid w:val="00FD62D8"/>
    <w:rsid w:val="00FD68E6"/>
    <w:rsid w:val="00FE021C"/>
    <w:rsid w:val="00FE0BA2"/>
    <w:rsid w:val="00FE0E50"/>
    <w:rsid w:val="00FE1D3F"/>
    <w:rsid w:val="00FE2A1E"/>
    <w:rsid w:val="00FE3450"/>
    <w:rsid w:val="00FE3CA5"/>
    <w:rsid w:val="00FE5E8E"/>
    <w:rsid w:val="00FE7A29"/>
    <w:rsid w:val="00FF0033"/>
    <w:rsid w:val="00FF1D07"/>
    <w:rsid w:val="00FF31BB"/>
    <w:rsid w:val="00FF5DC4"/>
    <w:rsid w:val="01BD41ED"/>
    <w:rsid w:val="02777BFD"/>
    <w:rsid w:val="028D5673"/>
    <w:rsid w:val="03C86237"/>
    <w:rsid w:val="04115E30"/>
    <w:rsid w:val="04194CE4"/>
    <w:rsid w:val="062067FE"/>
    <w:rsid w:val="064737C1"/>
    <w:rsid w:val="08400A92"/>
    <w:rsid w:val="09532A47"/>
    <w:rsid w:val="09C0632E"/>
    <w:rsid w:val="09D6038F"/>
    <w:rsid w:val="0AE439AE"/>
    <w:rsid w:val="0B951F2F"/>
    <w:rsid w:val="0BE91440"/>
    <w:rsid w:val="0BF16C73"/>
    <w:rsid w:val="0CAF268A"/>
    <w:rsid w:val="0DB610B4"/>
    <w:rsid w:val="0DE819AF"/>
    <w:rsid w:val="0E9F62B6"/>
    <w:rsid w:val="0F421D1A"/>
    <w:rsid w:val="0FC82DF6"/>
    <w:rsid w:val="100E1475"/>
    <w:rsid w:val="1154735C"/>
    <w:rsid w:val="11FD77E4"/>
    <w:rsid w:val="14E05AD6"/>
    <w:rsid w:val="15327D52"/>
    <w:rsid w:val="15F1161D"/>
    <w:rsid w:val="17C23271"/>
    <w:rsid w:val="18585984"/>
    <w:rsid w:val="18F71640"/>
    <w:rsid w:val="1A2C531A"/>
    <w:rsid w:val="1A7C6C73"/>
    <w:rsid w:val="1BED0AD9"/>
    <w:rsid w:val="1C7134B8"/>
    <w:rsid w:val="1D596426"/>
    <w:rsid w:val="1FC97167"/>
    <w:rsid w:val="206B4F5B"/>
    <w:rsid w:val="213056EF"/>
    <w:rsid w:val="21815F4B"/>
    <w:rsid w:val="21F4671D"/>
    <w:rsid w:val="22122B6F"/>
    <w:rsid w:val="24547947"/>
    <w:rsid w:val="24730788"/>
    <w:rsid w:val="25965D3D"/>
    <w:rsid w:val="2658775C"/>
    <w:rsid w:val="26AF5308"/>
    <w:rsid w:val="271830A7"/>
    <w:rsid w:val="27624129"/>
    <w:rsid w:val="27AD0002"/>
    <w:rsid w:val="28773C04"/>
    <w:rsid w:val="29902FF5"/>
    <w:rsid w:val="2C6E17C2"/>
    <w:rsid w:val="2D39592C"/>
    <w:rsid w:val="2DEE2BBA"/>
    <w:rsid w:val="2E630DC8"/>
    <w:rsid w:val="2FDC6A42"/>
    <w:rsid w:val="334212B2"/>
    <w:rsid w:val="33F9432B"/>
    <w:rsid w:val="34936269"/>
    <w:rsid w:val="37180CA8"/>
    <w:rsid w:val="377A726D"/>
    <w:rsid w:val="378E0F6A"/>
    <w:rsid w:val="391D4354"/>
    <w:rsid w:val="39DE7F87"/>
    <w:rsid w:val="3A287454"/>
    <w:rsid w:val="3A386DD4"/>
    <w:rsid w:val="3AB74334"/>
    <w:rsid w:val="3AC52EF5"/>
    <w:rsid w:val="3AD9074E"/>
    <w:rsid w:val="3C642299"/>
    <w:rsid w:val="3FD15E98"/>
    <w:rsid w:val="40842F0A"/>
    <w:rsid w:val="40C768AC"/>
    <w:rsid w:val="42ED2FE9"/>
    <w:rsid w:val="43EC32A0"/>
    <w:rsid w:val="440A1CBA"/>
    <w:rsid w:val="440A3726"/>
    <w:rsid w:val="44A75419"/>
    <w:rsid w:val="45896312"/>
    <w:rsid w:val="45921C25"/>
    <w:rsid w:val="461A4426"/>
    <w:rsid w:val="464F5D68"/>
    <w:rsid w:val="46CB53EF"/>
    <w:rsid w:val="476A10AC"/>
    <w:rsid w:val="4A3D2AA8"/>
    <w:rsid w:val="4A431740"/>
    <w:rsid w:val="4BE551A5"/>
    <w:rsid w:val="4C06511B"/>
    <w:rsid w:val="4CD945DE"/>
    <w:rsid w:val="5253098E"/>
    <w:rsid w:val="53D55AFF"/>
    <w:rsid w:val="53E67D0C"/>
    <w:rsid w:val="569F0646"/>
    <w:rsid w:val="56E322E1"/>
    <w:rsid w:val="57664CC0"/>
    <w:rsid w:val="577B4C0F"/>
    <w:rsid w:val="598A738C"/>
    <w:rsid w:val="5AA9139C"/>
    <w:rsid w:val="5AC02939"/>
    <w:rsid w:val="5DC6470A"/>
    <w:rsid w:val="60CE5DB0"/>
    <w:rsid w:val="60D94755"/>
    <w:rsid w:val="61DE2022"/>
    <w:rsid w:val="62357A65"/>
    <w:rsid w:val="64033FC2"/>
    <w:rsid w:val="65CC4888"/>
    <w:rsid w:val="692A0243"/>
    <w:rsid w:val="6A527A52"/>
    <w:rsid w:val="6B811C71"/>
    <w:rsid w:val="6C4B6506"/>
    <w:rsid w:val="6E067091"/>
    <w:rsid w:val="6E445903"/>
    <w:rsid w:val="6ECD59D8"/>
    <w:rsid w:val="6F934CD0"/>
    <w:rsid w:val="70B328CC"/>
    <w:rsid w:val="73045661"/>
    <w:rsid w:val="73CE1524"/>
    <w:rsid w:val="74E32EFF"/>
    <w:rsid w:val="753D4E5A"/>
    <w:rsid w:val="75422471"/>
    <w:rsid w:val="75543C54"/>
    <w:rsid w:val="758D193E"/>
    <w:rsid w:val="766A1C7F"/>
    <w:rsid w:val="76F105F2"/>
    <w:rsid w:val="775337CD"/>
    <w:rsid w:val="78DB6E64"/>
    <w:rsid w:val="78FF0DA4"/>
    <w:rsid w:val="796926C2"/>
    <w:rsid w:val="7979EB31"/>
    <w:rsid w:val="7B3311D9"/>
    <w:rsid w:val="7C686C61"/>
    <w:rsid w:val="7CD04806"/>
    <w:rsid w:val="7CE04A49"/>
    <w:rsid w:val="7DB639FC"/>
    <w:rsid w:val="7F637BB3"/>
    <w:rsid w:val="7FF802F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8"/>
    <w:qFormat/>
    <w:uiPriority w:val="0"/>
    <w:pPr>
      <w:keepNext/>
      <w:tabs>
        <w:tab w:val="left" w:pos="432"/>
      </w:tabs>
      <w:ind w:left="432" w:hanging="432"/>
      <w:jc w:val="center"/>
      <w:outlineLvl w:val="0"/>
    </w:pPr>
    <w:rPr>
      <w:rFonts w:ascii="黑体" w:hAnsi="宋体" w:eastAsia="黑体" w:cs="宋体"/>
      <w:sz w:val="52"/>
    </w:rPr>
  </w:style>
  <w:style w:type="paragraph" w:styleId="4">
    <w:name w:val="heading 2"/>
    <w:basedOn w:val="1"/>
    <w:next w:val="1"/>
    <w:link w:val="44"/>
    <w:qFormat/>
    <w:uiPriority w:val="0"/>
    <w:pPr>
      <w:keepNext/>
      <w:keepLines/>
      <w:spacing w:before="260" w:after="260"/>
      <w:outlineLvl w:val="1"/>
    </w:pPr>
    <w:rPr>
      <w:rFonts w:ascii="Arial" w:hAnsi="Arial" w:eastAsia="黑体"/>
      <w:b/>
      <w:bCs/>
      <w:sz w:val="32"/>
      <w:szCs w:val="32"/>
    </w:rPr>
  </w:style>
  <w:style w:type="paragraph" w:styleId="5">
    <w:name w:val="heading 3"/>
    <w:basedOn w:val="1"/>
    <w:next w:val="6"/>
    <w:qFormat/>
    <w:uiPriority w:val="0"/>
    <w:pPr>
      <w:keepNext/>
      <w:keepLines/>
      <w:tabs>
        <w:tab w:val="left" w:pos="720"/>
      </w:tabs>
      <w:spacing w:before="120" w:after="120" w:line="360" w:lineRule="auto"/>
      <w:ind w:left="720" w:hanging="720"/>
      <w:jc w:val="center"/>
      <w:outlineLvl w:val="2"/>
    </w:pPr>
    <w:rPr>
      <w:b/>
      <w:sz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paragraph" w:styleId="9">
    <w:name w:val="heading 6"/>
    <w:basedOn w:val="1"/>
    <w:next w:val="1"/>
    <w:qFormat/>
    <w:uiPriority w:val="0"/>
    <w:pPr>
      <w:keepNext/>
      <w:keepLines/>
      <w:tabs>
        <w:tab w:val="left" w:pos="1440"/>
      </w:tabs>
      <w:spacing w:before="240" w:after="64" w:line="317" w:lineRule="auto"/>
      <w:ind w:left="1152" w:hanging="1152"/>
      <w:outlineLvl w:val="5"/>
    </w:pPr>
    <w:rPr>
      <w:rFonts w:ascii="Arial" w:hAnsi="Arial" w:eastAsia="黑体"/>
      <w:b/>
      <w:bCs/>
      <w:sz w:val="24"/>
      <w:szCs w:val="24"/>
    </w:rPr>
  </w:style>
  <w:style w:type="paragraph" w:styleId="10">
    <w:name w:val="heading 7"/>
    <w:basedOn w:val="1"/>
    <w:next w:val="1"/>
    <w:qFormat/>
    <w:uiPriority w:val="0"/>
    <w:pPr>
      <w:keepNext/>
      <w:keepLines/>
      <w:tabs>
        <w:tab w:val="left" w:pos="2520"/>
      </w:tabs>
      <w:spacing w:before="240" w:after="64" w:line="317" w:lineRule="auto"/>
      <w:ind w:left="1296" w:hanging="1296"/>
      <w:outlineLvl w:val="6"/>
    </w:pPr>
    <w:rPr>
      <w:b/>
      <w:bCs/>
      <w:sz w:val="24"/>
      <w:szCs w:val="24"/>
    </w:rPr>
  </w:style>
  <w:style w:type="paragraph" w:styleId="11">
    <w:name w:val="heading 8"/>
    <w:basedOn w:val="1"/>
    <w:next w:val="1"/>
    <w:qFormat/>
    <w:uiPriority w:val="0"/>
    <w:pPr>
      <w:keepNext/>
      <w:keepLines/>
      <w:tabs>
        <w:tab w:val="left" w:pos="1440"/>
      </w:tabs>
      <w:spacing w:before="240" w:after="64" w:line="317" w:lineRule="auto"/>
      <w:ind w:left="1440" w:hanging="1440"/>
      <w:outlineLvl w:val="7"/>
    </w:pPr>
    <w:rPr>
      <w:rFonts w:ascii="Arial" w:hAnsi="Arial" w:eastAsia="黑体"/>
      <w:sz w:val="24"/>
      <w:szCs w:val="24"/>
    </w:rPr>
  </w:style>
  <w:style w:type="paragraph" w:styleId="12">
    <w:name w:val="heading 9"/>
    <w:basedOn w:val="1"/>
    <w:next w:val="1"/>
    <w:qFormat/>
    <w:uiPriority w:val="0"/>
    <w:pPr>
      <w:keepNext/>
      <w:keepLines/>
      <w:tabs>
        <w:tab w:val="left" w:pos="1584"/>
      </w:tabs>
      <w:spacing w:before="240" w:after="64" w:line="317" w:lineRule="auto"/>
      <w:ind w:left="1584" w:hanging="1584"/>
      <w:outlineLvl w:val="8"/>
    </w:pPr>
    <w:rPr>
      <w:rFonts w:ascii="Arial" w:hAnsi="Arial" w:eastAsia="黑体"/>
      <w:sz w:val="21"/>
      <w:szCs w:val="21"/>
    </w:rPr>
  </w:style>
  <w:style w:type="character" w:default="1" w:styleId="38">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13">
    <w:name w:val="toc 7"/>
    <w:basedOn w:val="1"/>
    <w:next w:val="1"/>
    <w:semiHidden/>
    <w:qFormat/>
    <w:uiPriority w:val="0"/>
    <w:pPr>
      <w:ind w:left="1200"/>
    </w:pPr>
    <w:rPr>
      <w:sz w:val="18"/>
      <w:szCs w:val="18"/>
    </w:rPr>
  </w:style>
  <w:style w:type="paragraph" w:styleId="14">
    <w:name w:val="Body Text First Indent"/>
    <w:basedOn w:val="2"/>
    <w:qFormat/>
    <w:uiPriority w:val="0"/>
    <w:pPr>
      <w:ind w:firstLine="420" w:firstLineChars="100"/>
    </w:pPr>
  </w:style>
  <w:style w:type="paragraph" w:styleId="15">
    <w:name w:val="Document Map"/>
    <w:basedOn w:val="1"/>
    <w:qFormat/>
    <w:uiPriority w:val="0"/>
    <w:pPr>
      <w:shd w:val="clear" w:color="auto" w:fill="000080"/>
    </w:pPr>
  </w:style>
  <w:style w:type="paragraph" w:styleId="16">
    <w:name w:val="annotation text"/>
    <w:basedOn w:val="1"/>
    <w:qFormat/>
    <w:uiPriority w:val="0"/>
    <w:pPr>
      <w:widowControl w:val="0"/>
      <w:adjustRightInd w:val="0"/>
      <w:spacing w:line="360" w:lineRule="atLeast"/>
      <w:textAlignment w:val="baseline"/>
    </w:pPr>
    <w:rPr>
      <w:sz w:val="24"/>
    </w:rPr>
  </w:style>
  <w:style w:type="paragraph" w:styleId="17">
    <w:name w:val="Body Text Indent"/>
    <w:basedOn w:val="1"/>
    <w:qFormat/>
    <w:uiPriority w:val="0"/>
    <w:pPr>
      <w:spacing w:after="120"/>
      <w:ind w:left="420" w:leftChars="200"/>
    </w:pPr>
  </w:style>
  <w:style w:type="paragraph" w:styleId="18">
    <w:name w:val="List 2"/>
    <w:basedOn w:val="1"/>
    <w:qFormat/>
    <w:uiPriority w:val="0"/>
    <w:pPr>
      <w:widowControl w:val="0"/>
      <w:autoSpaceDE w:val="0"/>
      <w:autoSpaceDN w:val="0"/>
      <w:adjustRightInd w:val="0"/>
      <w:ind w:left="840" w:hanging="420"/>
    </w:pPr>
    <w:rPr>
      <w:rFonts w:ascii="宋体"/>
    </w:rPr>
  </w:style>
  <w:style w:type="paragraph" w:styleId="19">
    <w:name w:val="Block Text"/>
    <w:basedOn w:val="1"/>
    <w:qFormat/>
    <w:uiPriority w:val="0"/>
    <w:pPr>
      <w:widowControl w:val="0"/>
      <w:adjustRightInd w:val="0"/>
      <w:ind w:left="420" w:right="33"/>
      <w:textAlignment w:val="baseline"/>
    </w:pPr>
    <w:rPr>
      <w:sz w:val="24"/>
    </w:rPr>
  </w:style>
  <w:style w:type="paragraph" w:styleId="20">
    <w:name w:val="toc 5"/>
    <w:basedOn w:val="1"/>
    <w:next w:val="1"/>
    <w:semiHidden/>
    <w:qFormat/>
    <w:uiPriority w:val="0"/>
    <w:pPr>
      <w:ind w:left="800"/>
    </w:pPr>
    <w:rPr>
      <w:sz w:val="18"/>
      <w:szCs w:val="18"/>
    </w:rPr>
  </w:style>
  <w:style w:type="paragraph" w:styleId="21">
    <w:name w:val="toc 3"/>
    <w:basedOn w:val="1"/>
    <w:next w:val="1"/>
    <w:qFormat/>
    <w:uiPriority w:val="39"/>
    <w:pPr>
      <w:ind w:left="400"/>
    </w:pPr>
    <w:rPr>
      <w:i/>
      <w:iCs/>
    </w:rPr>
  </w:style>
  <w:style w:type="paragraph" w:styleId="22">
    <w:name w:val="Plain Text"/>
    <w:basedOn w:val="1"/>
    <w:qFormat/>
    <w:uiPriority w:val="0"/>
    <w:pPr>
      <w:widowControl w:val="0"/>
      <w:jc w:val="both"/>
    </w:pPr>
    <w:rPr>
      <w:rFonts w:ascii="宋体" w:hAnsi="Courier New"/>
      <w:kern w:val="2"/>
      <w:sz w:val="21"/>
    </w:rPr>
  </w:style>
  <w:style w:type="paragraph" w:styleId="23">
    <w:name w:val="toc 8"/>
    <w:basedOn w:val="1"/>
    <w:next w:val="1"/>
    <w:semiHidden/>
    <w:qFormat/>
    <w:uiPriority w:val="0"/>
    <w:pPr>
      <w:ind w:left="1400"/>
    </w:pPr>
    <w:rPr>
      <w:sz w:val="18"/>
      <w:szCs w:val="18"/>
    </w:rPr>
  </w:style>
  <w:style w:type="paragraph" w:styleId="24">
    <w:name w:val="Date"/>
    <w:basedOn w:val="1"/>
    <w:next w:val="1"/>
    <w:qFormat/>
    <w:uiPriority w:val="0"/>
    <w:pPr>
      <w:widowControl w:val="0"/>
      <w:jc w:val="both"/>
    </w:pPr>
    <w:rPr>
      <w:kern w:val="2"/>
      <w:sz w:val="24"/>
    </w:rPr>
  </w:style>
  <w:style w:type="paragraph" w:styleId="25">
    <w:name w:val="Body Text Indent 2"/>
    <w:basedOn w:val="1"/>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26">
    <w:name w:val="Balloon Text"/>
    <w:basedOn w:val="1"/>
    <w:qFormat/>
    <w:uiPriority w:val="0"/>
    <w:rPr>
      <w:sz w:val="18"/>
      <w:szCs w:val="18"/>
    </w:rPr>
  </w:style>
  <w:style w:type="paragraph" w:styleId="27">
    <w:name w:val="footer"/>
    <w:basedOn w:val="1"/>
    <w:link w:val="43"/>
    <w:qFormat/>
    <w:uiPriority w:val="99"/>
    <w:pPr>
      <w:tabs>
        <w:tab w:val="center" w:pos="4153"/>
        <w:tab w:val="right" w:pos="8306"/>
      </w:tabs>
      <w:snapToGrid w:val="0"/>
    </w:pPr>
    <w:rPr>
      <w:sz w:val="18"/>
      <w:szCs w:val="18"/>
    </w:rPr>
  </w:style>
  <w:style w:type="paragraph" w:styleId="28">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rPr>
  </w:style>
  <w:style w:type="paragraph" w:styleId="30">
    <w:name w:val="toc 4"/>
    <w:basedOn w:val="1"/>
    <w:next w:val="1"/>
    <w:qFormat/>
    <w:uiPriority w:val="0"/>
    <w:pPr>
      <w:ind w:left="600"/>
    </w:pPr>
    <w:rPr>
      <w:sz w:val="18"/>
      <w:szCs w:val="18"/>
    </w:rPr>
  </w:style>
  <w:style w:type="paragraph" w:styleId="31">
    <w:name w:val="Subtitle"/>
    <w:basedOn w:val="1"/>
    <w:next w:val="1"/>
    <w:qFormat/>
    <w:uiPriority w:val="0"/>
    <w:pPr>
      <w:spacing w:before="240" w:after="60" w:line="312" w:lineRule="auto"/>
      <w:jc w:val="center"/>
      <w:outlineLvl w:val="1"/>
    </w:pPr>
    <w:rPr>
      <w:rFonts w:ascii="Cambria" w:hAnsi="Cambria" w:eastAsia="黑体"/>
      <w:b/>
      <w:bCs/>
      <w:kern w:val="28"/>
      <w:sz w:val="28"/>
      <w:szCs w:val="32"/>
    </w:rPr>
  </w:style>
  <w:style w:type="paragraph" w:styleId="32">
    <w:name w:val="toc 6"/>
    <w:basedOn w:val="1"/>
    <w:next w:val="1"/>
    <w:semiHidden/>
    <w:qFormat/>
    <w:uiPriority w:val="0"/>
    <w:pPr>
      <w:ind w:left="1000"/>
    </w:pPr>
    <w:rPr>
      <w:sz w:val="18"/>
      <w:szCs w:val="18"/>
    </w:rPr>
  </w:style>
  <w:style w:type="paragraph" w:styleId="33">
    <w:name w:val="Body Text Indent 3"/>
    <w:basedOn w:val="1"/>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4">
    <w:name w:val="toc 2"/>
    <w:basedOn w:val="1"/>
    <w:next w:val="1"/>
    <w:qFormat/>
    <w:uiPriority w:val="39"/>
    <w:pPr>
      <w:ind w:left="200"/>
    </w:pPr>
    <w:rPr>
      <w:smallCaps/>
    </w:rPr>
  </w:style>
  <w:style w:type="paragraph" w:styleId="35">
    <w:name w:val="toc 9"/>
    <w:basedOn w:val="1"/>
    <w:next w:val="1"/>
    <w:semiHidden/>
    <w:qFormat/>
    <w:uiPriority w:val="0"/>
    <w:pPr>
      <w:ind w:left="1600"/>
    </w:pPr>
    <w:rPr>
      <w:sz w:val="18"/>
      <w:szCs w:val="18"/>
    </w:rPr>
  </w:style>
  <w:style w:type="paragraph" w:styleId="3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37">
    <w:name w:val="Title"/>
    <w:basedOn w:val="1"/>
    <w:qFormat/>
    <w:uiPriority w:val="0"/>
    <w:pPr>
      <w:spacing w:before="240" w:after="60"/>
      <w:jc w:val="center"/>
      <w:outlineLvl w:val="0"/>
    </w:pPr>
    <w:rPr>
      <w:rFonts w:ascii="Arial" w:hAnsi="Arial" w:cs="Arial"/>
      <w:b/>
      <w:bCs/>
      <w:sz w:val="44"/>
      <w:szCs w:val="32"/>
    </w:rPr>
  </w:style>
  <w:style w:type="character" w:styleId="39">
    <w:name w:val="page number"/>
    <w:basedOn w:val="38"/>
    <w:qFormat/>
    <w:uiPriority w:val="0"/>
  </w:style>
  <w:style w:type="character" w:styleId="40">
    <w:name w:val="Hyperlink"/>
    <w:basedOn w:val="38"/>
    <w:qFormat/>
    <w:uiPriority w:val="99"/>
    <w:rPr>
      <w:color w:val="0000FF"/>
      <w:u w:val="single"/>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3">
    <w:name w:val="页脚 Char"/>
    <w:basedOn w:val="38"/>
    <w:link w:val="27"/>
    <w:qFormat/>
    <w:uiPriority w:val="99"/>
    <w:rPr>
      <w:sz w:val="18"/>
      <w:szCs w:val="18"/>
    </w:rPr>
  </w:style>
  <w:style w:type="character" w:customStyle="1" w:styleId="44">
    <w:name w:val="标题 2 Char"/>
    <w:basedOn w:val="38"/>
    <w:link w:val="4"/>
    <w:qFormat/>
    <w:uiPriority w:val="0"/>
    <w:rPr>
      <w:rFonts w:ascii="Arial" w:hAnsi="Arial" w:eastAsia="黑体"/>
      <w:b/>
      <w:bCs/>
      <w:sz w:val="32"/>
      <w:szCs w:val="32"/>
      <w:lang w:val="en-US" w:eastAsia="zh-CN" w:bidi="ar-SA"/>
    </w:rPr>
  </w:style>
  <w:style w:type="character" w:customStyle="1" w:styleId="45">
    <w:name w:val="apple-converted-space"/>
    <w:basedOn w:val="38"/>
    <w:qFormat/>
    <w:uiPriority w:val="0"/>
  </w:style>
  <w:style w:type="character" w:customStyle="1" w:styleId="46">
    <w:name w:val="sn2 Char"/>
    <w:basedOn w:val="38"/>
    <w:link w:val="47"/>
    <w:qFormat/>
    <w:uiPriority w:val="0"/>
    <w:rPr>
      <w:rFonts w:ascii="宋体" w:hAnsi="宋体" w:eastAsia="宋体"/>
      <w:b/>
      <w:kern w:val="2"/>
      <w:sz w:val="28"/>
      <w:szCs w:val="28"/>
      <w:lang w:val="en-US" w:eastAsia="zh-CN" w:bidi="ar-SA"/>
    </w:rPr>
  </w:style>
  <w:style w:type="paragraph" w:customStyle="1" w:styleId="47">
    <w:name w:val="sn2"/>
    <w:basedOn w:val="1"/>
    <w:link w:val="46"/>
    <w:qFormat/>
    <w:uiPriority w:val="0"/>
    <w:pPr>
      <w:widowControl w:val="0"/>
      <w:spacing w:beforeLines="50" w:afterLines="50"/>
    </w:pPr>
    <w:rPr>
      <w:rFonts w:ascii="宋体" w:hAnsi="宋体"/>
      <w:b/>
      <w:kern w:val="2"/>
      <w:sz w:val="28"/>
      <w:szCs w:val="28"/>
    </w:rPr>
  </w:style>
  <w:style w:type="character" w:customStyle="1" w:styleId="48">
    <w:name w:val="标题 1 Char"/>
    <w:basedOn w:val="38"/>
    <w:link w:val="3"/>
    <w:qFormat/>
    <w:uiPriority w:val="0"/>
    <w:rPr>
      <w:rFonts w:ascii="黑体" w:hAnsi="宋体" w:eastAsia="黑体" w:cs="宋体"/>
      <w:sz w:val="52"/>
    </w:rPr>
  </w:style>
  <w:style w:type="character" w:customStyle="1" w:styleId="49">
    <w:name w:val="页眉 Char"/>
    <w:basedOn w:val="38"/>
    <w:link w:val="28"/>
    <w:qFormat/>
    <w:uiPriority w:val="99"/>
    <w:rPr>
      <w:sz w:val="18"/>
      <w:szCs w:val="18"/>
    </w:rPr>
  </w:style>
  <w:style w:type="character" w:customStyle="1" w:styleId="50">
    <w:name w:val="无间隔 Char"/>
    <w:basedOn w:val="38"/>
    <w:link w:val="51"/>
    <w:qFormat/>
    <w:uiPriority w:val="1"/>
    <w:rPr>
      <w:rFonts w:ascii="Calibri" w:hAnsi="Calibri"/>
      <w:sz w:val="22"/>
      <w:szCs w:val="22"/>
      <w:lang w:val="en-US" w:eastAsia="zh-CN" w:bidi="ar-SA"/>
    </w:rPr>
  </w:style>
  <w:style w:type="paragraph" w:styleId="51">
    <w:name w:val="No Spacing"/>
    <w:link w:val="50"/>
    <w:qFormat/>
    <w:uiPriority w:val="1"/>
    <w:rPr>
      <w:rFonts w:ascii="Calibri" w:hAnsi="Calibri" w:eastAsia="宋体" w:cs="Times New Roman"/>
      <w:sz w:val="22"/>
      <w:szCs w:val="22"/>
      <w:lang w:val="en-US" w:eastAsia="zh-CN" w:bidi="ar-SA"/>
    </w:rPr>
  </w:style>
  <w:style w:type="paragraph" w:customStyle="1" w:styleId="5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53">
    <w:name w:val="一标1"/>
    <w:basedOn w:val="3"/>
    <w:qFormat/>
    <w:uiPriority w:val="0"/>
    <w:pPr>
      <w:snapToGrid w:val="0"/>
      <w:outlineLvl w:val="1"/>
    </w:pPr>
    <w:rPr>
      <w:rFonts w:ascii="宋体" w:cs="Times New Roman"/>
      <w:b/>
      <w:color w:val="000000"/>
      <w:sz w:val="32"/>
      <w:szCs w:val="32"/>
    </w:rPr>
  </w:style>
  <w:style w:type="paragraph" w:customStyle="1" w:styleId="54">
    <w:name w:val="sn正文"/>
    <w:basedOn w:val="1"/>
    <w:qFormat/>
    <w:uiPriority w:val="0"/>
    <w:pPr>
      <w:widowControl w:val="0"/>
      <w:spacing w:line="500" w:lineRule="exact"/>
      <w:ind w:firstLine="200" w:firstLineChars="200"/>
      <w:jc w:val="both"/>
    </w:pPr>
    <w:rPr>
      <w:rFonts w:ascii="宋体" w:hAnsi="宋体"/>
      <w:kern w:val="2"/>
      <w:sz w:val="24"/>
      <w:szCs w:val="28"/>
    </w:rPr>
  </w:style>
  <w:style w:type="paragraph" w:customStyle="1" w:styleId="55">
    <w:name w:val="二级条标题"/>
    <w:basedOn w:val="56"/>
    <w:next w:val="1"/>
    <w:qFormat/>
    <w:uiPriority w:val="0"/>
    <w:pPr>
      <w:outlineLvl w:val="3"/>
    </w:pPr>
  </w:style>
  <w:style w:type="paragraph" w:customStyle="1" w:styleId="56">
    <w:name w:val="一级条标题"/>
    <w:basedOn w:val="57"/>
    <w:next w:val="1"/>
    <w:qFormat/>
    <w:uiPriority w:val="0"/>
    <w:pPr>
      <w:spacing w:beforeLines="0" w:afterLines="0"/>
      <w:outlineLvl w:val="2"/>
    </w:pPr>
  </w:style>
  <w:style w:type="paragraph" w:customStyle="1" w:styleId="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8">
    <w:name w:val="Char Char Char Char"/>
    <w:basedOn w:val="1"/>
    <w:qFormat/>
    <w:uiPriority w:val="0"/>
    <w:pPr>
      <w:widowControl w:val="0"/>
      <w:jc w:val="both"/>
    </w:pPr>
    <w:rPr>
      <w:rFonts w:ascii="宋体"/>
      <w:kern w:val="2"/>
      <w:sz w:val="24"/>
      <w:szCs w:val="24"/>
    </w:rPr>
  </w:style>
  <w:style w:type="paragraph" w:customStyle="1" w:styleId="59">
    <w:name w:val="一标2中"/>
    <w:basedOn w:val="3"/>
    <w:qFormat/>
    <w:uiPriority w:val="0"/>
    <w:rPr>
      <w:rFonts w:ascii="宋体" w:eastAsia="宋体" w:cs="Times New Roman"/>
      <w:b/>
      <w:sz w:val="30"/>
      <w:szCs w:val="30"/>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Char Char Char Char1"/>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62">
    <w:name w:val="三级条标题"/>
    <w:basedOn w:val="55"/>
    <w:next w:val="1"/>
    <w:qFormat/>
    <w:uiPriority w:val="0"/>
    <w:pPr>
      <w:outlineLvl w:val="4"/>
    </w:pPr>
  </w:style>
  <w:style w:type="paragraph" w:customStyle="1" w:styleId="63">
    <w:name w:val="Char Char Char1 Char"/>
    <w:basedOn w:val="1"/>
    <w:qFormat/>
    <w:uiPriority w:val="0"/>
    <w:pPr>
      <w:widowControl w:val="0"/>
      <w:jc w:val="both"/>
    </w:pPr>
    <w:rPr>
      <w:kern w:val="2"/>
      <w:sz w:val="21"/>
      <w:szCs w:val="24"/>
    </w:rPr>
  </w:style>
  <w:style w:type="paragraph" w:customStyle="1" w:styleId="64">
    <w:name w:val="一标2左a"/>
    <w:basedOn w:val="1"/>
    <w:qFormat/>
    <w:uiPriority w:val="0"/>
    <w:pPr>
      <w:spacing w:line="400" w:lineRule="exact"/>
    </w:pPr>
    <w:rPr>
      <w:rFonts w:ascii="宋体" w:hAnsi="宋体"/>
      <w:b/>
      <w:sz w:val="24"/>
    </w:rPr>
  </w:style>
  <w:style w:type="paragraph" w:customStyle="1" w:styleId="65">
    <w:name w:val="五级条标题"/>
    <w:basedOn w:val="66"/>
    <w:next w:val="1"/>
    <w:qFormat/>
    <w:uiPriority w:val="0"/>
    <w:pPr>
      <w:outlineLvl w:val="6"/>
    </w:pPr>
  </w:style>
  <w:style w:type="paragraph" w:customStyle="1" w:styleId="66">
    <w:name w:val="四级条标题"/>
    <w:basedOn w:val="62"/>
    <w:next w:val="1"/>
    <w:qFormat/>
    <w:uiPriority w:val="0"/>
    <w:pPr>
      <w:outlineLvl w:val="5"/>
    </w:pPr>
  </w:style>
  <w:style w:type="paragraph" w:customStyle="1" w:styleId="67">
    <w:name w:val="TOC Heading"/>
    <w:basedOn w:val="3"/>
    <w:next w:val="1"/>
    <w:qFormat/>
    <w:uiPriority w:val="39"/>
    <w:pPr>
      <w:keepLines/>
      <w:spacing w:before="480" w:line="276" w:lineRule="auto"/>
      <w:ind w:left="0" w:firstLine="0"/>
      <w:jc w:val="left"/>
      <w:outlineLvl w:val="9"/>
    </w:pPr>
    <w:rPr>
      <w:rFonts w:ascii="Cambria" w:hAnsi="Cambria" w:eastAsia="宋体" w:cs="Times New Roman"/>
      <w:b/>
      <w:bCs/>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长春市建委</Company>
  <Pages>34</Pages>
  <Words>9248</Words>
  <Characters>9761</Characters>
  <Lines>121</Lines>
  <Paragraphs>34</Paragraphs>
  <TotalTime>7</TotalTime>
  <ScaleCrop>false</ScaleCrop>
  <LinksUpToDate>false</LinksUpToDate>
  <CharactersWithSpaces>11147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2017-06-15T18:13:00Z</dcterms:created>
  <dc:creator>XY</dc:creator>
  <cp:lastModifiedBy>WPS_280908818</cp:lastModifiedBy>
  <cp:lastPrinted>2024-11-14T08:56:00Z</cp:lastPrinted>
  <dcterms:modified xsi:type="dcterms:W3CDTF">2024-11-15T01:12:05Z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95634352ADDD4566B6B6E25DE46F1EBB_13</vt:lpwstr>
  </property>
</Properties>
</file>